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8BC" w:rsidRDefault="005F38BC" w:rsidP="00E923F6">
      <w:pPr>
        <w:spacing w:after="0" w:line="240" w:lineRule="auto"/>
        <w:contextualSpacing/>
        <w:rPr>
          <w:rFonts w:ascii="Verdana" w:hAnsi="Verdana"/>
          <w:b/>
          <w:sz w:val="18"/>
          <w:szCs w:val="18"/>
          <w:lang w:val="en-GB"/>
        </w:rPr>
      </w:pPr>
      <w:bookmarkStart w:id="0" w:name="_GoBack"/>
      <w:bookmarkEnd w:id="0"/>
      <w:r w:rsidRPr="005F38BC">
        <w:rPr>
          <w:rFonts w:ascii="Verdana" w:hAnsi="Verdana"/>
          <w:b/>
          <w:sz w:val="18"/>
          <w:szCs w:val="18"/>
          <w:lang w:val="en-GB"/>
        </w:rPr>
        <w:t>Introduction</w:t>
      </w:r>
      <w:r w:rsidR="00F21C8C">
        <w:rPr>
          <w:rFonts w:ascii="Verdana" w:hAnsi="Verdana"/>
          <w:b/>
          <w:sz w:val="18"/>
          <w:szCs w:val="18"/>
          <w:lang w:val="en-GB"/>
        </w:rPr>
        <w:t>/ background</w:t>
      </w:r>
    </w:p>
    <w:p w:rsidR="00365B22" w:rsidRDefault="00365B22" w:rsidP="00E923F6">
      <w:pPr>
        <w:spacing w:after="0" w:line="240" w:lineRule="auto"/>
        <w:contextualSpacing/>
        <w:rPr>
          <w:rFonts w:ascii="Verdana" w:hAnsi="Verdana"/>
          <w:b/>
          <w:sz w:val="18"/>
          <w:szCs w:val="18"/>
          <w:lang w:val="en-GB"/>
        </w:rPr>
      </w:pPr>
    </w:p>
    <w:p w:rsidR="005F38BC" w:rsidRDefault="005F38BC" w:rsidP="00E923F6">
      <w:pPr>
        <w:spacing w:after="0" w:line="240" w:lineRule="auto"/>
        <w:contextualSpacing/>
        <w:rPr>
          <w:rFonts w:ascii="Verdana" w:hAnsi="Verdana"/>
          <w:b/>
          <w:sz w:val="18"/>
          <w:szCs w:val="18"/>
          <w:lang w:val="en-GB"/>
        </w:rPr>
      </w:pPr>
    </w:p>
    <w:p w:rsidR="00F21C8C" w:rsidRPr="00E923F6" w:rsidRDefault="00DE71FA" w:rsidP="00E923F6">
      <w:pPr>
        <w:pStyle w:val="ListBullet"/>
        <w:numPr>
          <w:ilvl w:val="0"/>
          <w:numId w:val="0"/>
        </w:numPr>
        <w:spacing w:after="0"/>
        <w:rPr>
          <w:rFonts w:ascii="Verdana" w:eastAsiaTheme="minorHAnsi" w:hAnsi="Verdana" w:cstheme="minorBidi"/>
          <w:sz w:val="18"/>
          <w:szCs w:val="18"/>
          <w:lang w:val="en-US"/>
        </w:rPr>
      </w:pPr>
      <w:r>
        <w:rPr>
          <w:rFonts w:ascii="Verdana" w:eastAsiaTheme="minorHAnsi" w:hAnsi="Verdana" w:cstheme="minorBidi"/>
          <w:sz w:val="18"/>
          <w:szCs w:val="18"/>
          <w:lang w:val="en-US"/>
        </w:rPr>
        <w:t>T</w:t>
      </w:r>
      <w:r w:rsidR="00F21C8C" w:rsidRPr="00E923F6">
        <w:rPr>
          <w:rFonts w:ascii="Verdana" w:eastAsiaTheme="minorHAnsi" w:hAnsi="Verdana" w:cstheme="minorBidi"/>
          <w:sz w:val="18"/>
          <w:szCs w:val="18"/>
          <w:lang w:val="en-US"/>
        </w:rPr>
        <w:t>he 2007 Strategy for Europe on Nutrition, Overweight and Obesity-related Health Issues</w:t>
      </w:r>
      <w:r w:rsidR="00B52DEA" w:rsidRPr="00E923F6">
        <w:rPr>
          <w:sz w:val="18"/>
          <w:szCs w:val="18"/>
          <w:vertAlign w:val="superscript"/>
        </w:rPr>
        <w:footnoteReference w:id="1"/>
      </w:r>
      <w:r w:rsidR="00F21C8C" w:rsidRPr="00E923F6">
        <w:rPr>
          <w:rFonts w:ascii="Verdana" w:eastAsiaTheme="minorHAnsi" w:hAnsi="Verdana" w:cstheme="minorBidi"/>
          <w:sz w:val="18"/>
          <w:szCs w:val="18"/>
          <w:lang w:val="en-US"/>
        </w:rPr>
        <w:t xml:space="preserve"> promotes a balanced diet and active lifestyles. It encourages action-oriented partnerships involving the EU Member States (High Level Group for Nutrition and Physical Activity</w:t>
      </w:r>
      <w:r w:rsidR="00B52DEA" w:rsidRPr="00E923F6">
        <w:rPr>
          <w:rStyle w:val="FootnoteReference"/>
          <w:rFonts w:ascii="Verdana" w:hAnsi="Verdana"/>
          <w:sz w:val="18"/>
          <w:szCs w:val="18"/>
        </w:rPr>
        <w:footnoteReference w:id="2"/>
      </w:r>
      <w:r w:rsidR="00F21C8C" w:rsidRPr="00E923F6">
        <w:rPr>
          <w:rFonts w:ascii="Verdana" w:eastAsiaTheme="minorHAnsi" w:hAnsi="Verdana" w:cstheme="minorBidi"/>
          <w:sz w:val="18"/>
          <w:szCs w:val="18"/>
          <w:lang w:val="en-US"/>
        </w:rPr>
        <w:t>) and civil society (EU Platform for Action on Diet, Physical Activity and Health</w:t>
      </w:r>
      <w:r w:rsidR="00B52DEA" w:rsidRPr="00E923F6">
        <w:rPr>
          <w:rFonts w:ascii="Verdana" w:hAnsi="Verdana"/>
          <w:sz w:val="18"/>
          <w:szCs w:val="18"/>
          <w:vertAlign w:val="superscript"/>
        </w:rPr>
        <w:footnoteReference w:id="3"/>
      </w:r>
      <w:r w:rsidR="00F21C8C" w:rsidRPr="00E923F6">
        <w:rPr>
          <w:rFonts w:ascii="Verdana" w:eastAsiaTheme="minorHAnsi" w:hAnsi="Verdana" w:cstheme="minorBidi"/>
          <w:sz w:val="18"/>
          <w:szCs w:val="18"/>
          <w:lang w:val="en-US"/>
        </w:rPr>
        <w:t xml:space="preserve">). </w:t>
      </w:r>
    </w:p>
    <w:p w:rsidR="00DE71FA" w:rsidRPr="00E923F6" w:rsidRDefault="00DE71FA" w:rsidP="00E923F6">
      <w:pPr>
        <w:pStyle w:val="ListBullet"/>
        <w:numPr>
          <w:ilvl w:val="0"/>
          <w:numId w:val="0"/>
        </w:numPr>
        <w:spacing w:after="0"/>
        <w:ind w:left="283" w:hanging="283"/>
        <w:rPr>
          <w:rFonts w:ascii="Verdana" w:eastAsiaTheme="minorHAnsi" w:hAnsi="Verdana" w:cstheme="minorBidi"/>
          <w:sz w:val="18"/>
          <w:szCs w:val="18"/>
          <w:lang w:val="en-US"/>
        </w:rPr>
      </w:pPr>
    </w:p>
    <w:p w:rsidR="00C9566D" w:rsidRPr="00E923F6" w:rsidRDefault="00C9566D" w:rsidP="00E923F6">
      <w:pPr>
        <w:jc w:val="both"/>
        <w:rPr>
          <w:rFonts w:ascii="Verdana" w:hAnsi="Verdana"/>
          <w:sz w:val="18"/>
          <w:szCs w:val="18"/>
        </w:rPr>
      </w:pPr>
      <w:r w:rsidRPr="00E923F6">
        <w:rPr>
          <w:rFonts w:ascii="Verdana" w:hAnsi="Verdana"/>
          <w:sz w:val="18"/>
          <w:szCs w:val="18"/>
        </w:rPr>
        <w:t>The High Level Group agreed in 2011 on an EU Framework for National Initiatives on Selected Nutrients</w:t>
      </w:r>
      <w:r w:rsidRPr="00E923F6">
        <w:rPr>
          <w:rStyle w:val="FootnoteReference"/>
          <w:rFonts w:ascii="Verdana" w:hAnsi="Verdana" w:cs="Times New Roman"/>
          <w:bCs/>
          <w:sz w:val="18"/>
          <w:szCs w:val="18"/>
          <w:lang w:eastAsia="en-GB"/>
        </w:rPr>
        <w:footnoteReference w:id="4"/>
      </w:r>
      <w:r w:rsidRPr="00E923F6">
        <w:rPr>
          <w:rFonts w:ascii="Verdana" w:hAnsi="Verdana"/>
          <w:sz w:val="18"/>
          <w:szCs w:val="18"/>
        </w:rPr>
        <w:t xml:space="preserve"> (a 2008 reformulation framework</w:t>
      </w:r>
      <w:r w:rsidRPr="00E923F6">
        <w:rPr>
          <w:rStyle w:val="FootnoteReference"/>
          <w:rFonts w:ascii="Verdana" w:hAnsi="Verdana" w:cs="Times New Roman"/>
          <w:bCs/>
          <w:sz w:val="18"/>
          <w:szCs w:val="18"/>
          <w:lang w:eastAsia="en-GB"/>
        </w:rPr>
        <w:footnoteReference w:id="5"/>
      </w:r>
      <w:r w:rsidRPr="00E923F6">
        <w:rPr>
          <w:rFonts w:ascii="Verdana" w:hAnsi="Verdana"/>
          <w:sz w:val="18"/>
          <w:szCs w:val="18"/>
        </w:rPr>
        <w:t xml:space="preserve"> had been agreed to reduce salt in food by 16% in four years). Work then started on reducing saturated fat</w:t>
      </w:r>
      <w:r w:rsidR="00365B22">
        <w:rPr>
          <w:rStyle w:val="FootnoteReference"/>
          <w:rFonts w:ascii="Verdana" w:hAnsi="Verdana"/>
          <w:sz w:val="18"/>
          <w:szCs w:val="18"/>
        </w:rPr>
        <w:footnoteReference w:id="6"/>
      </w:r>
      <w:r w:rsidRPr="00E923F6">
        <w:rPr>
          <w:rFonts w:ascii="Verdana" w:hAnsi="Verdana"/>
          <w:sz w:val="18"/>
          <w:szCs w:val="18"/>
        </w:rPr>
        <w:t xml:space="preserve"> by 5% until 2016 and by an additional 5% by 2020. In December 2015, an Added Sugars Annex</w:t>
      </w:r>
      <w:r w:rsidRPr="00E923F6">
        <w:rPr>
          <w:rStyle w:val="FootnoteReference"/>
          <w:rFonts w:ascii="Verdana" w:hAnsi="Verdana" w:cs="Times New Roman"/>
          <w:bCs/>
          <w:sz w:val="18"/>
          <w:szCs w:val="18"/>
          <w:lang w:eastAsia="en-GB"/>
        </w:rPr>
        <w:footnoteReference w:id="7"/>
      </w:r>
      <w:r w:rsidRPr="00E923F6">
        <w:rPr>
          <w:rFonts w:ascii="Verdana" w:hAnsi="Verdana"/>
          <w:sz w:val="18"/>
          <w:szCs w:val="18"/>
        </w:rPr>
        <w:t xml:space="preserve"> promoted a voluntary reduction of 10% in added sugars in processed food by 2020. </w:t>
      </w:r>
    </w:p>
    <w:p w:rsidR="00882BBC" w:rsidRDefault="00EA54F2" w:rsidP="00E923F6">
      <w:pPr>
        <w:autoSpaceDE w:val="0"/>
        <w:autoSpaceDN w:val="0"/>
        <w:adjustRightInd w:val="0"/>
        <w:spacing w:after="0" w:line="240" w:lineRule="auto"/>
        <w:jc w:val="both"/>
        <w:rPr>
          <w:rFonts w:ascii="Verdana" w:hAnsi="Verdana" w:cs="Helvetica-Bold"/>
          <w:bCs/>
          <w:sz w:val="18"/>
          <w:szCs w:val="18"/>
          <w:lang w:val="en-US"/>
        </w:rPr>
      </w:pPr>
      <w:r w:rsidRPr="00A24C59">
        <w:rPr>
          <w:rFonts w:ascii="Verdana" w:hAnsi="Verdana"/>
          <w:sz w:val="18"/>
          <w:szCs w:val="18"/>
          <w:lang w:val="en-US"/>
        </w:rPr>
        <w:t xml:space="preserve">As laid down in the Council Conclusions </w:t>
      </w:r>
      <w:r w:rsidR="00882BBC">
        <w:rPr>
          <w:rFonts w:ascii="Verdana" w:hAnsi="Verdana"/>
          <w:sz w:val="18"/>
          <w:szCs w:val="18"/>
          <w:lang w:val="en-US"/>
        </w:rPr>
        <w:t>on Food product Improvement</w:t>
      </w:r>
      <w:r w:rsidR="00B52DEA">
        <w:rPr>
          <w:rFonts w:ascii="Verdana" w:hAnsi="Verdana"/>
          <w:sz w:val="18"/>
          <w:szCs w:val="18"/>
          <w:lang w:val="en-US"/>
        </w:rPr>
        <w:t xml:space="preserve"> </w:t>
      </w:r>
      <w:r w:rsidRPr="00A24C59">
        <w:rPr>
          <w:rFonts w:ascii="Verdana" w:hAnsi="Verdana" w:cs="Helvetica-Bold"/>
          <w:bCs/>
          <w:sz w:val="18"/>
          <w:szCs w:val="18"/>
          <w:lang w:val="en-US"/>
        </w:rPr>
        <w:t>10277/16</w:t>
      </w:r>
      <w:r w:rsidR="00882BBC">
        <w:rPr>
          <w:rStyle w:val="FootnoteReference"/>
          <w:rFonts w:ascii="Verdana" w:hAnsi="Verdana" w:cs="Helvetica-Bold"/>
          <w:bCs/>
          <w:sz w:val="18"/>
          <w:szCs w:val="18"/>
          <w:lang w:val="en-US"/>
        </w:rPr>
        <w:footnoteReference w:id="8"/>
      </w:r>
      <w:r w:rsidRPr="00A24C59">
        <w:rPr>
          <w:rFonts w:ascii="Verdana" w:hAnsi="Verdana" w:cs="Helvetica-Bold"/>
          <w:bCs/>
          <w:sz w:val="18"/>
          <w:szCs w:val="18"/>
          <w:lang w:val="en-US"/>
        </w:rPr>
        <w:t xml:space="preserve"> and discussed in the High Level </w:t>
      </w:r>
      <w:r>
        <w:rPr>
          <w:rFonts w:ascii="Verdana" w:hAnsi="Verdana" w:cs="Helvetica-Bold"/>
          <w:bCs/>
          <w:sz w:val="18"/>
          <w:szCs w:val="18"/>
          <w:lang w:val="en-US"/>
        </w:rPr>
        <w:t>G</w:t>
      </w:r>
      <w:r w:rsidRPr="00A24C59">
        <w:rPr>
          <w:rFonts w:ascii="Verdana" w:hAnsi="Verdana" w:cs="Helvetica-Bold"/>
          <w:bCs/>
          <w:sz w:val="18"/>
          <w:szCs w:val="18"/>
          <w:lang w:val="en-US"/>
        </w:rPr>
        <w:t>roup on nutrition and physical activity</w:t>
      </w:r>
      <w:r>
        <w:rPr>
          <w:rFonts w:ascii="Verdana" w:hAnsi="Verdana" w:cs="Helvetica-Bold"/>
          <w:bCs/>
          <w:sz w:val="18"/>
          <w:szCs w:val="18"/>
          <w:lang w:val="en-US"/>
        </w:rPr>
        <w:t xml:space="preserve">, </w:t>
      </w:r>
      <w:r w:rsidRPr="00D041D0">
        <w:rPr>
          <w:rFonts w:ascii="Verdana" w:hAnsi="Verdana"/>
          <w:sz w:val="18"/>
          <w:szCs w:val="18"/>
          <w:lang w:val="en-US"/>
        </w:rPr>
        <w:t>the expert</w:t>
      </w:r>
      <w:r>
        <w:rPr>
          <w:rFonts w:ascii="Verdana" w:hAnsi="Verdana"/>
          <w:sz w:val="18"/>
          <w:szCs w:val="18"/>
          <w:lang w:val="en-US"/>
        </w:rPr>
        <w:t xml:space="preserve"> meeting</w:t>
      </w:r>
      <w:r w:rsidRPr="00D041D0">
        <w:rPr>
          <w:rFonts w:ascii="Verdana" w:hAnsi="Verdana"/>
          <w:sz w:val="18"/>
          <w:szCs w:val="18"/>
          <w:lang w:val="en-US"/>
        </w:rPr>
        <w:t xml:space="preserve"> on reformulation and the EU Platform for </w:t>
      </w:r>
      <w:r>
        <w:rPr>
          <w:rFonts w:ascii="Verdana" w:hAnsi="Verdana"/>
          <w:sz w:val="18"/>
          <w:szCs w:val="18"/>
          <w:lang w:val="en-US"/>
        </w:rPr>
        <w:t>A</w:t>
      </w:r>
      <w:r w:rsidRPr="00C37352">
        <w:rPr>
          <w:rFonts w:ascii="Verdana" w:hAnsi="Verdana"/>
          <w:sz w:val="18"/>
          <w:szCs w:val="18"/>
          <w:lang w:val="en-US"/>
        </w:rPr>
        <w:t>ction on Diet, Physical Activity and Health</w:t>
      </w:r>
      <w:r w:rsidRPr="00A24C59">
        <w:rPr>
          <w:rFonts w:ascii="Verdana" w:hAnsi="Verdana" w:cs="Helvetica-Bold"/>
          <w:bCs/>
          <w:sz w:val="18"/>
          <w:szCs w:val="18"/>
          <w:lang w:val="en-US"/>
        </w:rPr>
        <w:t>, a</w:t>
      </w:r>
      <w:r>
        <w:rPr>
          <w:rFonts w:ascii="Verdana" w:hAnsi="Verdana" w:cs="Helvetica-Bold"/>
          <w:bCs/>
          <w:sz w:val="18"/>
          <w:szCs w:val="18"/>
          <w:lang w:val="en-US"/>
        </w:rPr>
        <w:t xml:space="preserve"> </w:t>
      </w:r>
      <w:r w:rsidR="00D958C4">
        <w:rPr>
          <w:rFonts w:ascii="Verdana" w:hAnsi="Verdana" w:cs="Helvetica-Bold"/>
          <w:bCs/>
          <w:sz w:val="18"/>
          <w:szCs w:val="18"/>
          <w:lang w:val="en-US"/>
        </w:rPr>
        <w:t xml:space="preserve">Member States-led </w:t>
      </w:r>
      <w:r w:rsidRPr="00A24C59">
        <w:rPr>
          <w:rFonts w:ascii="Verdana" w:hAnsi="Verdana" w:cs="Helvetica-Bold"/>
          <w:bCs/>
          <w:sz w:val="18"/>
          <w:szCs w:val="18"/>
          <w:lang w:val="en-US"/>
        </w:rPr>
        <w:t xml:space="preserve">working group </w:t>
      </w:r>
      <w:r>
        <w:rPr>
          <w:rFonts w:ascii="Verdana" w:hAnsi="Verdana" w:cs="Helvetica-Bold"/>
          <w:bCs/>
          <w:sz w:val="18"/>
          <w:szCs w:val="18"/>
          <w:lang w:val="en-US"/>
        </w:rPr>
        <w:t xml:space="preserve">on benchmarks for food product improvement </w:t>
      </w:r>
      <w:r w:rsidR="00D958C4">
        <w:rPr>
          <w:rFonts w:ascii="Verdana" w:hAnsi="Verdana" w:cs="Helvetica-Bold"/>
          <w:bCs/>
          <w:sz w:val="18"/>
          <w:szCs w:val="18"/>
          <w:lang w:val="en-US"/>
        </w:rPr>
        <w:t>has been</w:t>
      </w:r>
      <w:r w:rsidR="00D958C4" w:rsidRPr="00A24C59">
        <w:rPr>
          <w:rFonts w:ascii="Verdana" w:hAnsi="Verdana" w:cs="Helvetica-Bold"/>
          <w:bCs/>
          <w:sz w:val="18"/>
          <w:szCs w:val="18"/>
          <w:lang w:val="en-US"/>
        </w:rPr>
        <w:t xml:space="preserve"> </w:t>
      </w:r>
      <w:r w:rsidRPr="00A24C59">
        <w:rPr>
          <w:rFonts w:ascii="Verdana" w:hAnsi="Verdana" w:cs="Helvetica-Bold"/>
          <w:bCs/>
          <w:sz w:val="18"/>
          <w:szCs w:val="18"/>
          <w:lang w:val="en-US"/>
        </w:rPr>
        <w:t>established</w:t>
      </w:r>
      <w:r>
        <w:rPr>
          <w:rFonts w:ascii="Verdana" w:hAnsi="Verdana" w:cs="Helvetica-Bold"/>
          <w:bCs/>
          <w:sz w:val="18"/>
          <w:szCs w:val="18"/>
          <w:lang w:val="en-US"/>
        </w:rPr>
        <w:t xml:space="preserve">. </w:t>
      </w:r>
    </w:p>
    <w:p w:rsidR="00882BBC" w:rsidRDefault="00882BBC" w:rsidP="00E923F6">
      <w:pPr>
        <w:autoSpaceDE w:val="0"/>
        <w:autoSpaceDN w:val="0"/>
        <w:adjustRightInd w:val="0"/>
        <w:spacing w:after="0" w:line="240" w:lineRule="auto"/>
        <w:jc w:val="both"/>
        <w:rPr>
          <w:rFonts w:ascii="Verdana" w:hAnsi="Verdana" w:cs="Helvetica-Bold"/>
          <w:bCs/>
          <w:sz w:val="18"/>
          <w:szCs w:val="18"/>
          <w:lang w:val="en-US"/>
        </w:rPr>
      </w:pPr>
    </w:p>
    <w:p w:rsidR="00EA54F2" w:rsidRDefault="00EA54F2" w:rsidP="00E923F6">
      <w:pPr>
        <w:autoSpaceDE w:val="0"/>
        <w:autoSpaceDN w:val="0"/>
        <w:adjustRightInd w:val="0"/>
        <w:spacing w:after="0" w:line="240" w:lineRule="auto"/>
        <w:jc w:val="both"/>
        <w:rPr>
          <w:rFonts w:ascii="Verdana" w:hAnsi="Verdana" w:cs="Helvetica-Bold"/>
          <w:bCs/>
          <w:sz w:val="18"/>
          <w:szCs w:val="18"/>
          <w:lang w:val="en-US"/>
        </w:rPr>
      </w:pPr>
      <w:r>
        <w:rPr>
          <w:rFonts w:ascii="Verdana" w:hAnsi="Verdana" w:cs="Helvetica-Bold"/>
          <w:bCs/>
          <w:sz w:val="18"/>
          <w:szCs w:val="18"/>
          <w:lang w:val="en-US"/>
        </w:rPr>
        <w:t>It’s goal is</w:t>
      </w:r>
      <w:r w:rsidRPr="00A24C59">
        <w:rPr>
          <w:rFonts w:ascii="Verdana" w:hAnsi="Verdana" w:cs="Helvetica-Bold"/>
          <w:bCs/>
          <w:sz w:val="18"/>
          <w:szCs w:val="18"/>
          <w:lang w:val="en-US"/>
        </w:rPr>
        <w:t xml:space="preserve"> “</w:t>
      </w:r>
      <w:r w:rsidRPr="00A24C59">
        <w:rPr>
          <w:rFonts w:ascii="Verdana" w:hAnsi="Verdana" w:cs="Times-Roman"/>
          <w:sz w:val="18"/>
          <w:szCs w:val="18"/>
          <w:lang w:val="en-US"/>
        </w:rPr>
        <w:t>to suggest possible criteria regarding salt, saturated fats, added sugars and, where</w:t>
      </w:r>
      <w:r>
        <w:rPr>
          <w:rFonts w:ascii="Verdana" w:hAnsi="Verdana" w:cs="Times-Roman"/>
          <w:sz w:val="18"/>
          <w:szCs w:val="18"/>
          <w:lang w:val="en-US"/>
        </w:rPr>
        <w:t xml:space="preserve"> </w:t>
      </w:r>
      <w:r w:rsidRPr="00A24C59">
        <w:rPr>
          <w:rFonts w:ascii="Verdana" w:hAnsi="Verdana" w:cs="Times-Roman"/>
          <w:sz w:val="18"/>
          <w:szCs w:val="18"/>
          <w:lang w:val="en-US"/>
        </w:rPr>
        <w:t>appropriate, portion sizes for food categories throughout the food chain”</w:t>
      </w:r>
      <w:r>
        <w:rPr>
          <w:rFonts w:ascii="Verdana" w:hAnsi="Verdana" w:cs="Times-Roman"/>
          <w:sz w:val="18"/>
          <w:szCs w:val="18"/>
          <w:lang w:val="en-US"/>
        </w:rPr>
        <w:t xml:space="preserve"> </w:t>
      </w:r>
      <w:r w:rsidRPr="00D041D0">
        <w:rPr>
          <w:rFonts w:ascii="Verdana" w:hAnsi="Verdana" w:cs="Helvetica-Bold"/>
          <w:bCs/>
          <w:sz w:val="18"/>
          <w:szCs w:val="18"/>
          <w:lang w:val="en-US"/>
        </w:rPr>
        <w:t xml:space="preserve">in order to further support </w:t>
      </w:r>
      <w:r w:rsidRPr="00C37352">
        <w:rPr>
          <w:rFonts w:ascii="Verdana" w:hAnsi="Verdana" w:cs="Helvetica-Bold"/>
          <w:bCs/>
          <w:sz w:val="18"/>
          <w:szCs w:val="18"/>
          <w:lang w:val="en-US"/>
        </w:rPr>
        <w:t xml:space="preserve">Member States and </w:t>
      </w:r>
      <w:r>
        <w:rPr>
          <w:rFonts w:ascii="Verdana" w:hAnsi="Verdana" w:cs="Helvetica-Bold"/>
          <w:bCs/>
          <w:sz w:val="18"/>
          <w:szCs w:val="18"/>
          <w:lang w:val="en-US"/>
        </w:rPr>
        <w:t>food business operators</w:t>
      </w:r>
      <w:r w:rsidRPr="00C37352">
        <w:rPr>
          <w:rFonts w:ascii="Verdana" w:hAnsi="Verdana" w:cs="Helvetica-Bold"/>
          <w:bCs/>
          <w:sz w:val="18"/>
          <w:szCs w:val="18"/>
          <w:lang w:val="en-US"/>
        </w:rPr>
        <w:t xml:space="preserve"> in their </w:t>
      </w:r>
      <w:r>
        <w:rPr>
          <w:rFonts w:ascii="Verdana" w:hAnsi="Verdana" w:cs="Helvetica-Bold"/>
          <w:bCs/>
          <w:sz w:val="18"/>
          <w:szCs w:val="18"/>
          <w:lang w:val="en-US"/>
        </w:rPr>
        <w:t>product improvement</w:t>
      </w:r>
      <w:r w:rsidRPr="00C37352">
        <w:rPr>
          <w:rFonts w:ascii="Verdana" w:hAnsi="Verdana" w:cs="Helvetica-Bold"/>
          <w:bCs/>
          <w:sz w:val="18"/>
          <w:szCs w:val="18"/>
          <w:lang w:val="en-US"/>
        </w:rPr>
        <w:t xml:space="preserve"> actions, in particular those based on the Added Sugars Annex of the EU </w:t>
      </w:r>
      <w:r w:rsidRPr="00DE0AA8">
        <w:rPr>
          <w:rFonts w:ascii="Verdana" w:hAnsi="Verdana" w:cs="Helvetica-Bold"/>
          <w:bCs/>
          <w:sz w:val="18"/>
          <w:szCs w:val="18"/>
          <w:lang w:val="en-US"/>
        </w:rPr>
        <w:t>Framework for national initiatives on selected nutrients</w:t>
      </w:r>
      <w:r w:rsidRPr="00882BBC">
        <w:rPr>
          <w:rFonts w:ascii="Verdana" w:hAnsi="Verdana" w:cs="Helvetica-Bold"/>
          <w:bCs/>
          <w:sz w:val="18"/>
          <w:szCs w:val="18"/>
          <w:lang w:val="en-US"/>
        </w:rPr>
        <w:t>.</w:t>
      </w:r>
      <w:r w:rsidR="00DE71FA" w:rsidRPr="00DE71FA">
        <w:rPr>
          <w:rFonts w:ascii="Verdana" w:hAnsi="Verdana" w:cs="Helvetica-Bold"/>
          <w:bCs/>
          <w:sz w:val="18"/>
          <w:szCs w:val="18"/>
          <w:lang w:val="en-US"/>
        </w:rPr>
        <w:t xml:space="preserve"> </w:t>
      </w:r>
      <w:r w:rsidR="00DE71FA">
        <w:rPr>
          <w:rFonts w:ascii="Verdana" w:hAnsi="Verdana" w:cs="Helvetica-Bold"/>
          <w:bCs/>
          <w:sz w:val="18"/>
          <w:szCs w:val="18"/>
          <w:lang w:val="en-US"/>
        </w:rPr>
        <w:t xml:space="preserve">This initiative will also lead to </w:t>
      </w:r>
      <w:r w:rsidR="00DE71FA" w:rsidRPr="00DE0AA8">
        <w:rPr>
          <w:rFonts w:ascii="Verdana" w:hAnsi="Verdana" w:cs="Helvetica-Bold"/>
          <w:bCs/>
          <w:sz w:val="18"/>
          <w:szCs w:val="18"/>
          <w:lang w:val="en-US"/>
        </w:rPr>
        <w:t>a coordinated approach at EU level that benefits public health, the internal market and innovation.</w:t>
      </w:r>
      <w:r w:rsidR="00DE71FA">
        <w:rPr>
          <w:rFonts w:ascii="Verdana" w:hAnsi="Verdana" w:cs="Helvetica-Bold"/>
          <w:bCs/>
          <w:sz w:val="18"/>
          <w:szCs w:val="18"/>
          <w:lang w:val="en-US"/>
        </w:rPr>
        <w:t xml:space="preserve"> This is also in line with the Roadmap for Action on Food Product Improvement.</w:t>
      </w:r>
    </w:p>
    <w:p w:rsidR="00882BBC" w:rsidRPr="00DE0AA8" w:rsidRDefault="00882BBC" w:rsidP="00E923F6">
      <w:pPr>
        <w:autoSpaceDE w:val="0"/>
        <w:autoSpaceDN w:val="0"/>
        <w:adjustRightInd w:val="0"/>
        <w:spacing w:after="0" w:line="240" w:lineRule="auto"/>
        <w:jc w:val="both"/>
        <w:rPr>
          <w:rFonts w:ascii="Verdana" w:hAnsi="Verdana" w:cs="Helvetica-Bold"/>
          <w:bCs/>
          <w:sz w:val="18"/>
          <w:szCs w:val="18"/>
          <w:lang w:val="en-US"/>
        </w:rPr>
      </w:pPr>
    </w:p>
    <w:p w:rsidR="00EA54F2" w:rsidRDefault="00EA54F2" w:rsidP="00365B22">
      <w:pPr>
        <w:autoSpaceDE w:val="0"/>
        <w:autoSpaceDN w:val="0"/>
        <w:adjustRightInd w:val="0"/>
        <w:spacing w:after="0" w:line="240" w:lineRule="auto"/>
        <w:jc w:val="both"/>
        <w:rPr>
          <w:rFonts w:ascii="Verdana" w:hAnsi="Verdana" w:cs="Helvetica-Bold"/>
          <w:bCs/>
          <w:sz w:val="18"/>
          <w:szCs w:val="18"/>
          <w:lang w:val="en-US"/>
        </w:rPr>
      </w:pPr>
      <w:r w:rsidRPr="00DE0AA8">
        <w:rPr>
          <w:rFonts w:ascii="Verdana" w:hAnsi="Verdana" w:cs="Helvetica-Bold"/>
          <w:bCs/>
          <w:sz w:val="18"/>
          <w:szCs w:val="18"/>
          <w:lang w:val="en-US"/>
        </w:rPr>
        <w:t>This should result in a table with appropriate benchmarks/intervals per food category (as many as wished</w:t>
      </w:r>
      <w:r w:rsidR="00B52DEA">
        <w:rPr>
          <w:rFonts w:ascii="Verdana" w:hAnsi="Verdana" w:cs="Helvetica-Bold"/>
          <w:bCs/>
          <w:sz w:val="18"/>
          <w:szCs w:val="18"/>
          <w:lang w:val="en-US"/>
        </w:rPr>
        <w:t xml:space="preserve"> by the Member States and food industry at national level</w:t>
      </w:r>
      <w:r w:rsidRPr="00DE0AA8">
        <w:rPr>
          <w:rFonts w:ascii="Verdana" w:hAnsi="Verdana" w:cs="Helvetica-Bold"/>
          <w:bCs/>
          <w:sz w:val="18"/>
          <w:szCs w:val="18"/>
          <w:lang w:val="en-US"/>
        </w:rPr>
        <w:t>). Eventually this could be done with multiple lines for different Member States, striking the necessary balance between adjusting to national specificities and achieving a coordinated overall approach."</w:t>
      </w:r>
    </w:p>
    <w:p w:rsidR="00882BBC" w:rsidRPr="00EA54F2" w:rsidRDefault="00882BBC" w:rsidP="00E923F6">
      <w:pPr>
        <w:autoSpaceDE w:val="0"/>
        <w:autoSpaceDN w:val="0"/>
        <w:adjustRightInd w:val="0"/>
        <w:spacing w:after="0" w:line="240" w:lineRule="auto"/>
        <w:jc w:val="both"/>
        <w:rPr>
          <w:lang w:val="en-GB"/>
        </w:rPr>
      </w:pPr>
    </w:p>
    <w:p w:rsidR="005F38BC" w:rsidRDefault="00EA54F2" w:rsidP="00E923F6">
      <w:pPr>
        <w:contextualSpacing/>
        <w:jc w:val="both"/>
        <w:rPr>
          <w:rFonts w:ascii="Verdana" w:hAnsi="Verdana" w:cs="Times-Roman"/>
          <w:sz w:val="18"/>
          <w:szCs w:val="18"/>
          <w:lang w:val="en-US"/>
        </w:rPr>
      </w:pPr>
      <w:r w:rsidRPr="00DE0AA8">
        <w:rPr>
          <w:rFonts w:ascii="Verdana" w:hAnsi="Verdana" w:cs="Times-Roman"/>
          <w:sz w:val="18"/>
          <w:szCs w:val="18"/>
          <w:lang w:val="en-US"/>
        </w:rPr>
        <w:t>Following the agreed general benchmark of 10% reduction by 2020 in the Annex on Added Sugars and the videoconferences in February and Mar</w:t>
      </w:r>
      <w:r w:rsidRPr="00A24C59">
        <w:rPr>
          <w:rFonts w:ascii="Verdana" w:hAnsi="Verdana" w:cs="Times-Roman"/>
          <w:sz w:val="18"/>
          <w:szCs w:val="18"/>
          <w:lang w:val="en-US"/>
        </w:rPr>
        <w:t>ch 2016, the first focus will be on added sugars in the product categories</w:t>
      </w:r>
      <w:r>
        <w:rPr>
          <w:rFonts w:ascii="Verdana" w:hAnsi="Verdana" w:cs="Times-Roman"/>
          <w:sz w:val="18"/>
          <w:szCs w:val="18"/>
          <w:lang w:val="en-US"/>
        </w:rPr>
        <w:t xml:space="preserve"> dairy products</w:t>
      </w:r>
      <w:r w:rsidRPr="00A24C59">
        <w:rPr>
          <w:rFonts w:ascii="Verdana" w:hAnsi="Verdana" w:cs="Times-Roman"/>
          <w:sz w:val="18"/>
          <w:szCs w:val="18"/>
          <w:lang w:val="en-US"/>
        </w:rPr>
        <w:t>, breakfast cereals and sugar sweetened beverages.</w:t>
      </w:r>
    </w:p>
    <w:p w:rsidR="00B52DEA" w:rsidRDefault="00B52DEA" w:rsidP="00E923F6">
      <w:pPr>
        <w:contextualSpacing/>
        <w:jc w:val="both"/>
        <w:rPr>
          <w:rFonts w:ascii="Verdana" w:hAnsi="Verdana" w:cs="Times-Roman"/>
          <w:sz w:val="18"/>
          <w:szCs w:val="18"/>
          <w:lang w:val="en-US"/>
        </w:rPr>
      </w:pPr>
    </w:p>
    <w:p w:rsidR="00B52DEA" w:rsidRDefault="00B52DEA" w:rsidP="00E923F6">
      <w:pPr>
        <w:contextualSpacing/>
        <w:jc w:val="both"/>
        <w:rPr>
          <w:rFonts w:ascii="Verdana" w:hAnsi="Verdana" w:cs="Times-Roman"/>
          <w:sz w:val="18"/>
          <w:szCs w:val="18"/>
          <w:lang w:val="en-US"/>
        </w:rPr>
      </w:pPr>
      <w:r>
        <w:rPr>
          <w:rFonts w:ascii="Verdana" w:hAnsi="Verdana" w:cs="Times-Roman"/>
          <w:sz w:val="18"/>
          <w:szCs w:val="18"/>
          <w:lang w:val="en-US"/>
        </w:rPr>
        <w:t xml:space="preserve">For a better harmonization of data at the EU level, the </w:t>
      </w:r>
      <w:r w:rsidR="00DE71FA">
        <w:rPr>
          <w:rFonts w:ascii="Verdana" w:hAnsi="Verdana" w:cs="Times-Roman"/>
          <w:sz w:val="18"/>
          <w:szCs w:val="18"/>
          <w:lang w:val="en-US"/>
        </w:rPr>
        <w:t xml:space="preserve">Member States and food business operators will use, if it is possible, the same </w:t>
      </w:r>
      <w:r>
        <w:rPr>
          <w:rFonts w:ascii="Verdana" w:hAnsi="Verdana" w:cs="Times-Roman"/>
          <w:sz w:val="18"/>
          <w:szCs w:val="18"/>
          <w:lang w:val="en-US"/>
        </w:rPr>
        <w:t xml:space="preserve">definition </w:t>
      </w:r>
      <w:r w:rsidR="00DE71FA">
        <w:rPr>
          <w:rFonts w:ascii="Verdana" w:hAnsi="Verdana" w:cs="Times-Roman"/>
          <w:sz w:val="18"/>
          <w:szCs w:val="18"/>
          <w:lang w:val="en-US"/>
        </w:rPr>
        <w:t>(used by the Joint Action on Nutrition and Physical Activity</w:t>
      </w:r>
      <w:r w:rsidR="00DE71FA">
        <w:rPr>
          <w:rStyle w:val="FootnoteReference"/>
          <w:rFonts w:eastAsia="Times New Roman"/>
          <w:szCs w:val="24"/>
          <w:lang w:eastAsia="en-GB"/>
        </w:rPr>
        <w:footnoteReference w:id="9"/>
      </w:r>
      <w:r w:rsidR="00DE71FA">
        <w:rPr>
          <w:rFonts w:ascii="Times New Roman" w:eastAsia="Times New Roman" w:hAnsi="Times New Roman"/>
          <w:sz w:val="24"/>
          <w:szCs w:val="24"/>
          <w:lang w:eastAsia="en-GB"/>
        </w:rPr>
        <w:t xml:space="preserve"> </w:t>
      </w:r>
      <w:r w:rsidR="00DE71FA">
        <w:rPr>
          <w:rFonts w:ascii="Verdana" w:hAnsi="Verdana" w:cs="Times-Roman"/>
          <w:sz w:val="18"/>
          <w:szCs w:val="18"/>
          <w:lang w:val="en-US"/>
        </w:rPr>
        <w:t xml:space="preserve"> for</w:t>
      </w:r>
      <w:r>
        <w:rPr>
          <w:rFonts w:ascii="Verdana" w:hAnsi="Verdana" w:cs="Times-Roman"/>
          <w:sz w:val="18"/>
          <w:szCs w:val="18"/>
          <w:lang w:val="en-US"/>
        </w:rPr>
        <w:t xml:space="preserve"> the above mentioned three </w:t>
      </w:r>
      <w:r w:rsidR="00DE71FA">
        <w:rPr>
          <w:rFonts w:ascii="Verdana" w:hAnsi="Verdana" w:cs="Times-Roman"/>
          <w:sz w:val="18"/>
          <w:szCs w:val="18"/>
          <w:lang w:val="en-US"/>
        </w:rPr>
        <w:t>food categories).</w:t>
      </w:r>
    </w:p>
    <w:p w:rsidR="00EA54F2" w:rsidRPr="005F38BC" w:rsidRDefault="00EA54F2" w:rsidP="00E923F6">
      <w:pPr>
        <w:contextualSpacing/>
        <w:jc w:val="both"/>
        <w:rPr>
          <w:rFonts w:ascii="Verdana" w:hAnsi="Verdana"/>
          <w:b/>
          <w:sz w:val="18"/>
          <w:szCs w:val="18"/>
          <w:lang w:val="en-GB"/>
        </w:rPr>
      </w:pPr>
    </w:p>
    <w:p w:rsidR="005F38BC" w:rsidRDefault="005F38BC" w:rsidP="00E923F6">
      <w:pPr>
        <w:jc w:val="both"/>
        <w:rPr>
          <w:rFonts w:ascii="Verdana" w:hAnsi="Verdana"/>
          <w:b/>
          <w:sz w:val="18"/>
          <w:szCs w:val="18"/>
          <w:lang w:val="en-GB"/>
        </w:rPr>
      </w:pPr>
      <w:r>
        <w:rPr>
          <w:rFonts w:ascii="Verdana" w:hAnsi="Verdana"/>
          <w:b/>
          <w:sz w:val="18"/>
          <w:szCs w:val="18"/>
          <w:lang w:val="en-GB"/>
        </w:rPr>
        <w:t>Follow-up</w:t>
      </w:r>
    </w:p>
    <w:p w:rsidR="009B0F94" w:rsidRDefault="00882BBC" w:rsidP="00E923F6">
      <w:pPr>
        <w:jc w:val="both"/>
        <w:rPr>
          <w:rFonts w:ascii="Verdana" w:hAnsi="Verdana"/>
          <w:sz w:val="18"/>
          <w:szCs w:val="18"/>
          <w:lang w:val="en-GB"/>
        </w:rPr>
      </w:pPr>
      <w:r>
        <w:rPr>
          <w:rFonts w:ascii="Verdana" w:hAnsi="Verdana"/>
          <w:sz w:val="18"/>
          <w:szCs w:val="18"/>
          <w:lang w:val="en-GB"/>
        </w:rPr>
        <w:t>A</w:t>
      </w:r>
      <w:r w:rsidR="002C08F7">
        <w:rPr>
          <w:rFonts w:ascii="Verdana" w:hAnsi="Verdana"/>
          <w:sz w:val="18"/>
          <w:szCs w:val="18"/>
          <w:lang w:val="en-GB"/>
        </w:rPr>
        <w:t xml:space="preserve"> first meeting took place between the </w:t>
      </w:r>
      <w:r w:rsidR="009B0F94">
        <w:rPr>
          <w:rFonts w:ascii="Verdana" w:hAnsi="Verdana"/>
          <w:sz w:val="18"/>
          <w:szCs w:val="18"/>
          <w:lang w:val="en-GB"/>
        </w:rPr>
        <w:t xml:space="preserve">European Commission, </w:t>
      </w:r>
      <w:r w:rsidR="002C08F7">
        <w:rPr>
          <w:rFonts w:ascii="Verdana" w:hAnsi="Verdana"/>
          <w:sz w:val="18"/>
          <w:szCs w:val="18"/>
          <w:lang w:val="en-GB"/>
        </w:rPr>
        <w:t>Member States of the working group on benchmarks (</w:t>
      </w:r>
      <w:r w:rsidR="00DE71FA">
        <w:rPr>
          <w:rFonts w:ascii="Verdana" w:hAnsi="Verdana"/>
          <w:sz w:val="18"/>
          <w:szCs w:val="18"/>
          <w:lang w:val="en-GB"/>
        </w:rPr>
        <w:t>France, Ireland, the Netherlands and the United Kingdom</w:t>
      </w:r>
      <w:r w:rsidR="002C08F7">
        <w:rPr>
          <w:rFonts w:ascii="Verdana" w:hAnsi="Verdana"/>
          <w:sz w:val="18"/>
          <w:szCs w:val="18"/>
          <w:lang w:val="en-GB"/>
        </w:rPr>
        <w:t>) and a group of relevant stakeholders per product category</w:t>
      </w:r>
      <w:r w:rsidRPr="00882BBC">
        <w:rPr>
          <w:rFonts w:ascii="Verdana" w:hAnsi="Verdana"/>
          <w:sz w:val="18"/>
          <w:szCs w:val="18"/>
          <w:lang w:val="en-GB"/>
        </w:rPr>
        <w:t xml:space="preserve"> </w:t>
      </w:r>
      <w:r>
        <w:rPr>
          <w:rFonts w:ascii="Verdana" w:hAnsi="Verdana"/>
          <w:sz w:val="18"/>
          <w:szCs w:val="18"/>
          <w:lang w:val="en-GB"/>
        </w:rPr>
        <w:t>on 28 October, 2016</w:t>
      </w:r>
      <w:r w:rsidR="002C08F7">
        <w:rPr>
          <w:rFonts w:ascii="Verdana" w:hAnsi="Verdana"/>
          <w:sz w:val="18"/>
          <w:szCs w:val="18"/>
          <w:lang w:val="en-GB"/>
        </w:rPr>
        <w:t>.</w:t>
      </w:r>
    </w:p>
    <w:p w:rsidR="007346DC" w:rsidRDefault="007346DC" w:rsidP="00E923F6">
      <w:pPr>
        <w:jc w:val="both"/>
        <w:rPr>
          <w:rFonts w:ascii="Verdana" w:hAnsi="Verdana"/>
          <w:sz w:val="18"/>
          <w:szCs w:val="18"/>
          <w:lang w:val="en-GB"/>
        </w:rPr>
      </w:pPr>
    </w:p>
    <w:p w:rsidR="00DE71FA" w:rsidRDefault="009B0F94" w:rsidP="00E923F6">
      <w:pPr>
        <w:spacing w:after="0"/>
        <w:rPr>
          <w:rFonts w:ascii="Verdana" w:hAnsi="Verdana"/>
          <w:sz w:val="18"/>
          <w:szCs w:val="18"/>
          <w:lang w:val="en-GB"/>
        </w:rPr>
      </w:pPr>
      <w:r>
        <w:rPr>
          <w:rFonts w:ascii="Arial" w:hAnsi="Arial" w:cs="Arial"/>
          <w:sz w:val="20"/>
        </w:rPr>
        <w:lastRenderedPageBreak/>
        <w:t>There were agreed the contact points from f</w:t>
      </w:r>
      <w:r w:rsidRPr="001C05BC">
        <w:rPr>
          <w:rFonts w:ascii="Arial" w:hAnsi="Arial" w:cs="Arial"/>
          <w:sz w:val="20"/>
        </w:rPr>
        <w:t>ood industry on the three categories</w:t>
      </w:r>
      <w:r>
        <w:rPr>
          <w:rFonts w:ascii="Arial" w:hAnsi="Arial" w:cs="Arial"/>
          <w:sz w:val="20"/>
        </w:rPr>
        <w:t xml:space="preserve">:  </w:t>
      </w:r>
    </w:p>
    <w:p w:rsidR="009B0F94" w:rsidRPr="00FA3867" w:rsidRDefault="009B0F94" w:rsidP="009B0F94">
      <w:pPr>
        <w:pStyle w:val="ListParagraph"/>
        <w:numPr>
          <w:ilvl w:val="0"/>
          <w:numId w:val="3"/>
        </w:numPr>
        <w:rPr>
          <w:rFonts w:ascii="Verdana" w:hAnsi="Verdana"/>
          <w:sz w:val="18"/>
          <w:szCs w:val="18"/>
          <w:lang w:val="en-GB"/>
        </w:rPr>
      </w:pPr>
      <w:r w:rsidRPr="00FA3867">
        <w:rPr>
          <w:rFonts w:ascii="Verdana" w:hAnsi="Verdana"/>
          <w:sz w:val="18"/>
          <w:szCs w:val="18"/>
          <w:lang w:val="en-GB"/>
        </w:rPr>
        <w:t>Breakfast cereals: UK + CEEREAL or Nestle</w:t>
      </w:r>
    </w:p>
    <w:p w:rsidR="009B0F94" w:rsidRPr="00FA3867" w:rsidRDefault="009B0F94" w:rsidP="009B0F94">
      <w:pPr>
        <w:pStyle w:val="ListParagraph"/>
        <w:numPr>
          <w:ilvl w:val="0"/>
          <w:numId w:val="3"/>
        </w:numPr>
        <w:rPr>
          <w:rFonts w:ascii="Verdana" w:hAnsi="Verdana"/>
          <w:sz w:val="18"/>
          <w:szCs w:val="18"/>
          <w:lang w:val="en-GB"/>
        </w:rPr>
      </w:pPr>
      <w:r w:rsidRPr="00FA3867">
        <w:rPr>
          <w:rFonts w:ascii="Verdana" w:hAnsi="Verdana"/>
          <w:sz w:val="18"/>
          <w:szCs w:val="18"/>
          <w:lang w:val="en-GB"/>
        </w:rPr>
        <w:t>Dairy products: Netherlands and NZO/Friesland Campina</w:t>
      </w:r>
    </w:p>
    <w:p w:rsidR="009B0F94" w:rsidRPr="00FA3867" w:rsidRDefault="009B0F94" w:rsidP="009B0F94">
      <w:pPr>
        <w:pStyle w:val="ListParagraph"/>
        <w:numPr>
          <w:ilvl w:val="0"/>
          <w:numId w:val="3"/>
        </w:numPr>
        <w:rPr>
          <w:rFonts w:ascii="Verdana" w:hAnsi="Verdana"/>
          <w:sz w:val="18"/>
          <w:szCs w:val="18"/>
          <w:lang w:val="en-GB"/>
        </w:rPr>
      </w:pPr>
      <w:r w:rsidRPr="00FA3867">
        <w:rPr>
          <w:rFonts w:ascii="Verdana" w:hAnsi="Verdana"/>
          <w:sz w:val="18"/>
          <w:szCs w:val="18"/>
          <w:lang w:val="en-GB"/>
        </w:rPr>
        <w:t>Sugar sweetened beverages: Ireland + UNESDA</w:t>
      </w:r>
    </w:p>
    <w:p w:rsidR="002C08F7" w:rsidRDefault="002C08F7" w:rsidP="00E923F6">
      <w:pPr>
        <w:jc w:val="both"/>
        <w:rPr>
          <w:rFonts w:ascii="Verdana" w:hAnsi="Verdana"/>
          <w:sz w:val="18"/>
          <w:szCs w:val="18"/>
          <w:lang w:val="en-GB"/>
        </w:rPr>
      </w:pPr>
      <w:r>
        <w:rPr>
          <w:rFonts w:ascii="Verdana" w:hAnsi="Verdana"/>
          <w:sz w:val="18"/>
          <w:szCs w:val="18"/>
          <w:lang w:val="en-GB"/>
        </w:rPr>
        <w:t xml:space="preserve">Based on this, further steps were discussed in the expert meeting on reformulation </w:t>
      </w:r>
      <w:r w:rsidR="00882BBC">
        <w:rPr>
          <w:rFonts w:ascii="Verdana" w:hAnsi="Verdana"/>
          <w:sz w:val="18"/>
          <w:szCs w:val="18"/>
          <w:lang w:val="en-GB"/>
        </w:rPr>
        <w:t xml:space="preserve">on </w:t>
      </w:r>
      <w:r>
        <w:rPr>
          <w:rFonts w:ascii="Verdana" w:hAnsi="Verdana"/>
          <w:sz w:val="18"/>
          <w:szCs w:val="18"/>
          <w:lang w:val="en-GB"/>
        </w:rPr>
        <w:t xml:space="preserve">22 November </w:t>
      </w:r>
      <w:r w:rsidR="00882BBC">
        <w:rPr>
          <w:rFonts w:ascii="Verdana" w:hAnsi="Verdana"/>
          <w:sz w:val="18"/>
          <w:szCs w:val="18"/>
          <w:lang w:val="en-GB"/>
        </w:rPr>
        <w:t xml:space="preserve">2016 </w:t>
      </w:r>
      <w:r>
        <w:rPr>
          <w:rFonts w:ascii="Verdana" w:hAnsi="Verdana"/>
          <w:sz w:val="18"/>
          <w:szCs w:val="18"/>
          <w:lang w:val="en-GB"/>
        </w:rPr>
        <w:t xml:space="preserve">and decisions were taken in the </w:t>
      </w:r>
      <w:r w:rsidR="005A7D6C" w:rsidRPr="00A24C59">
        <w:rPr>
          <w:rFonts w:ascii="Verdana" w:hAnsi="Verdana" w:cs="Helvetica-Bold"/>
          <w:bCs/>
          <w:sz w:val="18"/>
          <w:szCs w:val="18"/>
          <w:lang w:val="en-US"/>
        </w:rPr>
        <w:t xml:space="preserve">High Level </w:t>
      </w:r>
      <w:r w:rsidR="005A7D6C">
        <w:rPr>
          <w:rFonts w:ascii="Verdana" w:hAnsi="Verdana" w:cs="Helvetica-Bold"/>
          <w:bCs/>
          <w:sz w:val="18"/>
          <w:szCs w:val="18"/>
          <w:lang w:val="en-US"/>
        </w:rPr>
        <w:t>G</w:t>
      </w:r>
      <w:r w:rsidR="005A7D6C" w:rsidRPr="00A24C59">
        <w:rPr>
          <w:rFonts w:ascii="Verdana" w:hAnsi="Verdana" w:cs="Helvetica-Bold"/>
          <w:bCs/>
          <w:sz w:val="18"/>
          <w:szCs w:val="18"/>
          <w:lang w:val="en-US"/>
        </w:rPr>
        <w:t>roup</w:t>
      </w:r>
      <w:r>
        <w:rPr>
          <w:rFonts w:ascii="Verdana" w:hAnsi="Verdana"/>
          <w:sz w:val="18"/>
          <w:szCs w:val="18"/>
          <w:lang w:val="en-GB"/>
        </w:rPr>
        <w:t>:</w:t>
      </w:r>
    </w:p>
    <w:p w:rsidR="001449CE" w:rsidRDefault="001449CE">
      <w:pPr>
        <w:rPr>
          <w:rFonts w:ascii="Verdana" w:hAnsi="Verdana"/>
          <w:sz w:val="18"/>
          <w:szCs w:val="18"/>
          <w:lang w:val="en-GB"/>
        </w:rPr>
      </w:pPr>
    </w:p>
    <w:p w:rsidR="001449CE" w:rsidRDefault="001D5616">
      <w:pPr>
        <w:rPr>
          <w:rFonts w:ascii="Verdana" w:hAnsi="Verdana"/>
          <w:sz w:val="18"/>
          <w:szCs w:val="18"/>
          <w:lang w:val="en-GB"/>
        </w:rPr>
      </w:pPr>
      <w:r>
        <w:rPr>
          <w:rFonts w:ascii="Verdana" w:hAnsi="Verdana"/>
          <w:noProof/>
          <w:sz w:val="18"/>
          <w:szCs w:val="18"/>
          <w:lang w:val="en-GB"/>
        </w:rPr>
        <w:pict>
          <v:shapetype id="_x0000_t202" coordsize="21600,21600" o:spt="202" path="m,l,21600r21600,l21600,xe">
            <v:stroke joinstyle="miter"/>
            <v:path gradientshapeok="t" o:connecttype="rect"/>
          </v:shapetype>
          <v:shape id="_x0000_s1027" type="#_x0000_t202" style="position:absolute;margin-left:-.55pt;margin-top:-17.85pt;width:443.7pt;height:267pt;z-index:251660288;mso-width-relative:margin;mso-height-relative:margin">
            <v:textbox style="mso-next-textbox:#_x0000_s1027">
              <w:txbxContent>
                <w:p w:rsidR="001449CE" w:rsidRPr="00C00ECD" w:rsidRDefault="001449CE" w:rsidP="001449CE">
                  <w:pPr>
                    <w:contextualSpacing/>
                    <w:rPr>
                      <w:rFonts w:ascii="Verdana" w:hAnsi="Verdana"/>
                      <w:sz w:val="18"/>
                      <w:szCs w:val="18"/>
                      <w:u w:val="single"/>
                      <w:lang w:val="en-GB"/>
                    </w:rPr>
                  </w:pPr>
                  <w:r w:rsidRPr="00C00ECD">
                    <w:rPr>
                      <w:rFonts w:ascii="Verdana" w:hAnsi="Verdana"/>
                      <w:sz w:val="18"/>
                      <w:szCs w:val="18"/>
                      <w:u w:val="single"/>
                      <w:lang w:val="en-GB"/>
                    </w:rPr>
                    <w:t>Decision</w:t>
                  </w:r>
                  <w:r>
                    <w:rPr>
                      <w:rFonts w:ascii="Verdana" w:hAnsi="Verdana"/>
                      <w:sz w:val="18"/>
                      <w:szCs w:val="18"/>
                      <w:u w:val="single"/>
                      <w:lang w:val="en-GB"/>
                    </w:rPr>
                    <w:t>s</w:t>
                  </w:r>
                  <w:r w:rsidRPr="00C00ECD">
                    <w:rPr>
                      <w:rFonts w:ascii="Verdana" w:hAnsi="Verdana"/>
                      <w:sz w:val="18"/>
                      <w:szCs w:val="18"/>
                      <w:u w:val="single"/>
                      <w:lang w:val="en-GB"/>
                    </w:rPr>
                    <w:t xml:space="preserve"> taken in </w:t>
                  </w:r>
                  <w:r w:rsidR="00882BBC" w:rsidRPr="00DE0AA8">
                    <w:rPr>
                      <w:rFonts w:ascii="Verdana" w:hAnsi="Verdana" w:cs="Helvetica-Bold"/>
                      <w:bCs/>
                      <w:sz w:val="18"/>
                      <w:szCs w:val="18"/>
                      <w:lang w:val="en-US"/>
                    </w:rPr>
                    <w:t>High Level Group</w:t>
                  </w:r>
                  <w:r>
                    <w:rPr>
                      <w:rFonts w:ascii="Verdana" w:hAnsi="Verdana"/>
                      <w:sz w:val="18"/>
                      <w:szCs w:val="18"/>
                      <w:u w:val="single"/>
                      <w:lang w:val="en-GB"/>
                    </w:rPr>
                    <w:t xml:space="preserve"> 23 November 2016</w:t>
                  </w:r>
                </w:p>
                <w:p w:rsidR="001449CE" w:rsidRDefault="001449CE" w:rsidP="001449CE">
                  <w:pPr>
                    <w:rPr>
                      <w:rFonts w:ascii="Verdana" w:hAnsi="Verdana"/>
                      <w:sz w:val="18"/>
                      <w:szCs w:val="18"/>
                      <w:lang w:val="en-GB"/>
                    </w:rPr>
                  </w:pPr>
                  <w:r>
                    <w:rPr>
                      <w:rFonts w:ascii="Verdana" w:hAnsi="Verdana"/>
                      <w:sz w:val="18"/>
                      <w:szCs w:val="18"/>
                      <w:lang w:val="en-GB"/>
                    </w:rPr>
                    <w:t>I MS will start with a b</w:t>
                  </w:r>
                  <w:r w:rsidRPr="00C00ECD">
                    <w:rPr>
                      <w:rFonts w:ascii="Verdana" w:hAnsi="Verdana"/>
                      <w:sz w:val="18"/>
                      <w:szCs w:val="18"/>
                      <w:lang w:val="en-GB"/>
                    </w:rPr>
                    <w:t>aseline data collection based on label</w:t>
                  </w:r>
                  <w:r>
                    <w:rPr>
                      <w:rFonts w:ascii="Verdana" w:hAnsi="Verdana"/>
                      <w:sz w:val="18"/>
                      <w:szCs w:val="18"/>
                      <w:lang w:val="en-GB"/>
                    </w:rPr>
                    <w:t xml:space="preserve"> for</w:t>
                  </w:r>
                  <w:r w:rsidRPr="00C00ECD">
                    <w:rPr>
                      <w:rFonts w:ascii="Verdana" w:hAnsi="Verdana"/>
                      <w:sz w:val="18"/>
                      <w:szCs w:val="18"/>
                      <w:lang w:val="en-GB"/>
                    </w:rPr>
                    <w:t xml:space="preserve"> nutrients</w:t>
                  </w:r>
                  <w:r>
                    <w:rPr>
                      <w:rFonts w:ascii="Verdana" w:hAnsi="Verdana"/>
                      <w:sz w:val="18"/>
                      <w:szCs w:val="18"/>
                      <w:lang w:val="en-GB"/>
                    </w:rPr>
                    <w:t>: fats (total, saturated, unsaturated), carbohydrate (</w:t>
                  </w:r>
                  <w:r w:rsidRPr="00637AA0">
                    <w:rPr>
                      <w:rFonts w:ascii="Verdana" w:hAnsi="Verdana"/>
                      <w:sz w:val="18"/>
                      <w:szCs w:val="18"/>
                      <w:lang w:val="en-GB"/>
                    </w:rPr>
                    <w:t>sugars</w:t>
                  </w:r>
                  <w:r>
                    <w:rPr>
                      <w:rFonts w:ascii="Verdana" w:hAnsi="Verdana"/>
                      <w:sz w:val="18"/>
                      <w:szCs w:val="18"/>
                      <w:lang w:val="en-GB"/>
                    </w:rPr>
                    <w:t>), salt, fibre, energy.</w:t>
                  </w:r>
                </w:p>
                <w:p w:rsidR="001449CE" w:rsidRPr="00C00ECD" w:rsidRDefault="001449CE" w:rsidP="001449CE">
                  <w:pPr>
                    <w:pStyle w:val="ListParagraph"/>
                    <w:numPr>
                      <w:ilvl w:val="0"/>
                      <w:numId w:val="1"/>
                    </w:numPr>
                    <w:rPr>
                      <w:rFonts w:ascii="Verdana" w:hAnsi="Verdana"/>
                      <w:sz w:val="18"/>
                      <w:szCs w:val="18"/>
                      <w:lang w:val="en-GB"/>
                    </w:rPr>
                  </w:pPr>
                  <w:r w:rsidRPr="00C00ECD">
                    <w:rPr>
                      <w:rFonts w:ascii="Verdana" w:hAnsi="Verdana"/>
                      <w:sz w:val="18"/>
                      <w:szCs w:val="18"/>
                      <w:lang w:val="en-GB"/>
                    </w:rPr>
                    <w:t>The JANPA project will provide in a proposed methodology. This will help in making current situation</w:t>
                  </w:r>
                  <w:r>
                    <w:rPr>
                      <w:rFonts w:ascii="Verdana" w:hAnsi="Verdana"/>
                      <w:sz w:val="18"/>
                      <w:szCs w:val="18"/>
                      <w:lang w:val="en-GB"/>
                    </w:rPr>
                    <w:t>s</w:t>
                  </w:r>
                  <w:r w:rsidRPr="00C00ECD">
                    <w:rPr>
                      <w:rFonts w:ascii="Verdana" w:hAnsi="Verdana"/>
                      <w:sz w:val="18"/>
                      <w:szCs w:val="18"/>
                      <w:lang w:val="en-GB"/>
                    </w:rPr>
                    <w:t xml:space="preserve"> in Member States better comparable and thus provides helpful information.</w:t>
                  </w:r>
                </w:p>
                <w:p w:rsidR="001449CE" w:rsidRDefault="001449CE" w:rsidP="001449CE">
                  <w:pPr>
                    <w:contextualSpacing/>
                    <w:rPr>
                      <w:rFonts w:ascii="Verdana" w:hAnsi="Verdana"/>
                      <w:sz w:val="18"/>
                      <w:szCs w:val="18"/>
                      <w:lang w:val="en-GB"/>
                    </w:rPr>
                  </w:pPr>
                  <w:r>
                    <w:rPr>
                      <w:rFonts w:ascii="Verdana" w:hAnsi="Verdana"/>
                      <w:sz w:val="18"/>
                      <w:szCs w:val="18"/>
                      <w:lang w:val="en-GB"/>
                    </w:rPr>
                    <w:t>II The exercise of the working group on benchmarks will focus on 3 categories for now and in the future is open for more (and other nutrients).</w:t>
                  </w:r>
                </w:p>
                <w:p w:rsidR="001449CE" w:rsidRPr="00C00ECD" w:rsidRDefault="001449CE" w:rsidP="001449CE">
                  <w:pPr>
                    <w:contextualSpacing/>
                    <w:rPr>
                      <w:rFonts w:ascii="Verdana" w:hAnsi="Verdana"/>
                      <w:sz w:val="18"/>
                      <w:szCs w:val="18"/>
                      <w:lang w:val="en-GB"/>
                    </w:rPr>
                  </w:pPr>
                  <w:r>
                    <w:rPr>
                      <w:rFonts w:ascii="Verdana" w:hAnsi="Verdana"/>
                      <w:sz w:val="18"/>
                      <w:szCs w:val="18"/>
                      <w:lang w:val="en-GB"/>
                    </w:rPr>
                    <w:br/>
                    <w:t>III the working group will a</w:t>
                  </w:r>
                  <w:r w:rsidRPr="00C00ECD">
                    <w:rPr>
                      <w:rFonts w:ascii="Verdana" w:hAnsi="Verdana"/>
                      <w:sz w:val="18"/>
                      <w:szCs w:val="18"/>
                      <w:lang w:val="en-GB"/>
                    </w:rPr>
                    <w:t xml:space="preserve">im for </w:t>
                  </w:r>
                  <w:r>
                    <w:rPr>
                      <w:rFonts w:ascii="Verdana" w:hAnsi="Verdana"/>
                      <w:sz w:val="18"/>
                      <w:szCs w:val="18"/>
                      <w:lang w:val="en-GB"/>
                    </w:rPr>
                    <w:t xml:space="preserve">a </w:t>
                  </w:r>
                  <w:r w:rsidRPr="00C00ECD">
                    <w:rPr>
                      <w:rFonts w:ascii="Verdana" w:hAnsi="Verdana"/>
                      <w:sz w:val="18"/>
                      <w:szCs w:val="18"/>
                      <w:lang w:val="en-GB"/>
                    </w:rPr>
                    <w:t>complete table of benchmarks</w:t>
                  </w:r>
                  <w:r>
                    <w:rPr>
                      <w:rFonts w:ascii="Verdana" w:hAnsi="Verdana"/>
                      <w:sz w:val="18"/>
                      <w:szCs w:val="18"/>
                      <w:lang w:val="en-GB"/>
                    </w:rPr>
                    <w:t xml:space="preserve"> (besides the overview of baseline levels by the monitoring exercise).</w:t>
                  </w:r>
                </w:p>
                <w:p w:rsidR="001449CE" w:rsidRDefault="001449CE" w:rsidP="001449CE">
                  <w:pPr>
                    <w:rPr>
                      <w:rFonts w:ascii="Verdana" w:hAnsi="Verdana"/>
                      <w:sz w:val="18"/>
                      <w:szCs w:val="18"/>
                      <w:lang w:val="en-US"/>
                    </w:rPr>
                  </w:pPr>
                  <w:r>
                    <w:rPr>
                      <w:rFonts w:ascii="Verdana" w:hAnsi="Verdana"/>
                      <w:sz w:val="18"/>
                      <w:szCs w:val="18"/>
                      <w:lang w:val="en-US"/>
                    </w:rPr>
                    <w:br/>
                  </w:r>
                  <w:r w:rsidRPr="004F774D">
                    <w:rPr>
                      <w:rFonts w:ascii="Verdana" w:hAnsi="Verdana"/>
                      <w:sz w:val="18"/>
                      <w:szCs w:val="18"/>
                      <w:lang w:val="en-US"/>
                    </w:rPr>
                    <w:t>IV Whether or not to include products with artificial sweeteners is up to MS.</w:t>
                  </w:r>
                </w:p>
                <w:p w:rsidR="001449CE" w:rsidRDefault="001449CE" w:rsidP="001449CE">
                  <w:pPr>
                    <w:rPr>
                      <w:rFonts w:ascii="Verdana" w:hAnsi="Verdana"/>
                      <w:sz w:val="18"/>
                      <w:szCs w:val="18"/>
                      <w:lang w:val="en-US"/>
                    </w:rPr>
                  </w:pPr>
                  <w:r>
                    <w:rPr>
                      <w:rFonts w:ascii="Verdana" w:hAnsi="Verdana"/>
                      <w:sz w:val="18"/>
                      <w:szCs w:val="18"/>
                      <w:lang w:val="en-US"/>
                    </w:rPr>
                    <w:t>V The inventory on benchmarks from MS can be shared with stakeholders</w:t>
                  </w:r>
                </w:p>
                <w:p w:rsidR="001449CE" w:rsidRDefault="001449CE" w:rsidP="001449CE">
                  <w:pPr>
                    <w:rPr>
                      <w:rFonts w:ascii="Verdana" w:hAnsi="Verdana"/>
                      <w:sz w:val="18"/>
                      <w:szCs w:val="18"/>
                      <w:lang w:val="en-GB"/>
                    </w:rPr>
                  </w:pPr>
                  <w:r>
                    <w:rPr>
                      <w:rFonts w:ascii="Verdana" w:hAnsi="Verdana"/>
                      <w:sz w:val="18"/>
                      <w:szCs w:val="18"/>
                      <w:lang w:val="en-US"/>
                    </w:rPr>
                    <w:t xml:space="preserve">VI The Commission can </w:t>
                  </w:r>
                  <w:r>
                    <w:rPr>
                      <w:rFonts w:ascii="Verdana" w:hAnsi="Verdana"/>
                      <w:sz w:val="18"/>
                      <w:szCs w:val="18"/>
                      <w:lang w:val="en-GB"/>
                    </w:rPr>
                    <w:t>facilitate in sharing contact wishes from industry sectors with MS.</w:t>
                  </w:r>
                </w:p>
                <w:p w:rsidR="001449CE" w:rsidRPr="001449CE" w:rsidRDefault="001449CE">
                  <w:pPr>
                    <w:rPr>
                      <w:lang w:val="en-GB"/>
                    </w:rPr>
                  </w:pPr>
                </w:p>
              </w:txbxContent>
            </v:textbox>
          </v:shape>
        </w:pict>
      </w:r>
    </w:p>
    <w:p w:rsidR="001449CE" w:rsidRDefault="001449CE">
      <w:pPr>
        <w:rPr>
          <w:rFonts w:ascii="Verdana" w:hAnsi="Verdana"/>
          <w:sz w:val="18"/>
          <w:szCs w:val="18"/>
          <w:lang w:val="en-GB"/>
        </w:rPr>
      </w:pPr>
    </w:p>
    <w:p w:rsidR="001449CE" w:rsidRDefault="001449CE">
      <w:pPr>
        <w:rPr>
          <w:rFonts w:ascii="Verdana" w:hAnsi="Verdana"/>
          <w:sz w:val="18"/>
          <w:szCs w:val="18"/>
          <w:lang w:val="en-GB"/>
        </w:rPr>
      </w:pPr>
    </w:p>
    <w:p w:rsidR="001449CE" w:rsidRDefault="001449CE">
      <w:pPr>
        <w:rPr>
          <w:rFonts w:ascii="Verdana" w:hAnsi="Verdana"/>
          <w:sz w:val="18"/>
          <w:szCs w:val="18"/>
          <w:lang w:val="en-GB"/>
        </w:rPr>
      </w:pPr>
    </w:p>
    <w:p w:rsidR="006A403A" w:rsidRDefault="006A403A">
      <w:pPr>
        <w:rPr>
          <w:rFonts w:ascii="Verdana" w:hAnsi="Verdana"/>
          <w:sz w:val="18"/>
          <w:szCs w:val="18"/>
          <w:lang w:val="en-GB"/>
        </w:rPr>
      </w:pPr>
    </w:p>
    <w:p w:rsidR="006A403A" w:rsidRDefault="006A403A">
      <w:pPr>
        <w:rPr>
          <w:rFonts w:ascii="Verdana" w:hAnsi="Verdana"/>
          <w:sz w:val="18"/>
          <w:szCs w:val="18"/>
          <w:lang w:val="en-GB"/>
        </w:rPr>
      </w:pPr>
    </w:p>
    <w:p w:rsidR="006A403A" w:rsidRDefault="006A403A">
      <w:pPr>
        <w:rPr>
          <w:rFonts w:ascii="Verdana" w:hAnsi="Verdana"/>
          <w:sz w:val="18"/>
          <w:szCs w:val="18"/>
          <w:lang w:val="en-GB"/>
        </w:rPr>
      </w:pPr>
    </w:p>
    <w:p w:rsidR="006A403A" w:rsidRDefault="006A403A">
      <w:pPr>
        <w:rPr>
          <w:rFonts w:ascii="Verdana" w:hAnsi="Verdana"/>
          <w:sz w:val="18"/>
          <w:szCs w:val="18"/>
          <w:lang w:val="en-GB"/>
        </w:rPr>
      </w:pPr>
    </w:p>
    <w:p w:rsidR="006A403A" w:rsidRDefault="006A403A">
      <w:pPr>
        <w:rPr>
          <w:rFonts w:ascii="Verdana" w:hAnsi="Verdana"/>
          <w:sz w:val="18"/>
          <w:szCs w:val="18"/>
          <w:lang w:val="en-GB"/>
        </w:rPr>
      </w:pPr>
    </w:p>
    <w:p w:rsidR="006A403A" w:rsidRDefault="006A403A">
      <w:pPr>
        <w:rPr>
          <w:rFonts w:ascii="Verdana" w:hAnsi="Verdana"/>
          <w:sz w:val="18"/>
          <w:szCs w:val="18"/>
          <w:lang w:val="en-GB"/>
        </w:rPr>
      </w:pPr>
    </w:p>
    <w:p w:rsidR="006A403A" w:rsidRDefault="006A403A">
      <w:pPr>
        <w:rPr>
          <w:rFonts w:ascii="Verdana" w:hAnsi="Verdana"/>
          <w:sz w:val="18"/>
          <w:szCs w:val="18"/>
          <w:lang w:val="en-GB"/>
        </w:rPr>
      </w:pPr>
    </w:p>
    <w:p w:rsidR="006A403A" w:rsidRDefault="006A403A">
      <w:pPr>
        <w:rPr>
          <w:rFonts w:ascii="Verdana" w:hAnsi="Verdana"/>
          <w:sz w:val="18"/>
          <w:szCs w:val="18"/>
          <w:lang w:val="en-GB"/>
        </w:rPr>
      </w:pPr>
    </w:p>
    <w:p w:rsidR="009B0F94" w:rsidRDefault="009B0F94" w:rsidP="00365B22">
      <w:pPr>
        <w:jc w:val="both"/>
        <w:rPr>
          <w:rFonts w:ascii="Verdana" w:hAnsi="Verdana"/>
          <w:sz w:val="18"/>
          <w:szCs w:val="18"/>
          <w:lang w:val="en-GB"/>
        </w:rPr>
      </w:pPr>
      <w:r>
        <w:rPr>
          <w:rFonts w:ascii="Verdana" w:hAnsi="Verdana"/>
          <w:sz w:val="18"/>
          <w:szCs w:val="18"/>
          <w:lang w:val="en-GB"/>
        </w:rPr>
        <w:t>In addition to point II and III above, after this meeting the Member States of the working group have had two teleconferences were technical issues like product definitions were discusses and there have been bilateral contacts with the mentioned stakeholders.</w:t>
      </w:r>
    </w:p>
    <w:p w:rsidR="005F38BC" w:rsidRDefault="002C08F7" w:rsidP="00365B22">
      <w:pPr>
        <w:jc w:val="both"/>
        <w:rPr>
          <w:rFonts w:ascii="Verdana" w:hAnsi="Verdana"/>
          <w:sz w:val="18"/>
          <w:szCs w:val="18"/>
          <w:lang w:val="en-GB"/>
        </w:rPr>
      </w:pPr>
      <w:r>
        <w:rPr>
          <w:rFonts w:ascii="Verdana" w:hAnsi="Verdana"/>
          <w:sz w:val="18"/>
          <w:szCs w:val="18"/>
          <w:lang w:val="en-GB"/>
        </w:rPr>
        <w:t>The working group on benchmarks will continue its work</w:t>
      </w:r>
      <w:r w:rsidR="001449CE">
        <w:rPr>
          <w:rFonts w:ascii="Verdana" w:hAnsi="Verdana"/>
          <w:sz w:val="18"/>
          <w:szCs w:val="18"/>
          <w:lang w:val="en-GB"/>
        </w:rPr>
        <w:t xml:space="preserve"> on collecting benchmark data f</w:t>
      </w:r>
      <w:r>
        <w:rPr>
          <w:rFonts w:ascii="Verdana" w:hAnsi="Verdana"/>
          <w:sz w:val="18"/>
          <w:szCs w:val="18"/>
          <w:lang w:val="en-GB"/>
        </w:rPr>
        <w:t>r</w:t>
      </w:r>
      <w:r w:rsidR="001449CE">
        <w:rPr>
          <w:rFonts w:ascii="Verdana" w:hAnsi="Verdana"/>
          <w:sz w:val="18"/>
          <w:szCs w:val="18"/>
          <w:lang w:val="en-GB"/>
        </w:rPr>
        <w:t>o</w:t>
      </w:r>
      <w:r>
        <w:rPr>
          <w:rFonts w:ascii="Verdana" w:hAnsi="Verdana"/>
          <w:sz w:val="18"/>
          <w:szCs w:val="18"/>
          <w:lang w:val="en-GB"/>
        </w:rPr>
        <w:t>m both M</w:t>
      </w:r>
      <w:r w:rsidR="002E693E">
        <w:rPr>
          <w:rFonts w:ascii="Verdana" w:hAnsi="Verdana"/>
          <w:sz w:val="18"/>
          <w:szCs w:val="18"/>
          <w:lang w:val="en-GB"/>
        </w:rPr>
        <w:t>ember States</w:t>
      </w:r>
      <w:r>
        <w:rPr>
          <w:rFonts w:ascii="Verdana" w:hAnsi="Verdana"/>
          <w:sz w:val="18"/>
          <w:szCs w:val="18"/>
          <w:lang w:val="en-GB"/>
        </w:rPr>
        <w:t xml:space="preserve"> and businesses</w:t>
      </w:r>
      <w:r w:rsidR="001449CE">
        <w:rPr>
          <w:rFonts w:ascii="Verdana" w:hAnsi="Verdana"/>
          <w:sz w:val="18"/>
          <w:szCs w:val="18"/>
          <w:lang w:val="en-GB"/>
        </w:rPr>
        <w:t>. Progress will be reported at the next HLG and EU platform meetings in March.</w:t>
      </w:r>
    </w:p>
    <w:p w:rsidR="001449CE" w:rsidRDefault="001449CE">
      <w:pPr>
        <w:rPr>
          <w:rFonts w:ascii="Verdana" w:hAnsi="Verdana"/>
          <w:b/>
          <w:sz w:val="18"/>
          <w:szCs w:val="18"/>
          <w:lang w:val="en-GB"/>
        </w:rPr>
      </w:pPr>
    </w:p>
    <w:p w:rsidR="005F38BC" w:rsidRDefault="005F38BC">
      <w:pPr>
        <w:rPr>
          <w:rFonts w:ascii="Verdana" w:hAnsi="Verdana"/>
          <w:b/>
          <w:sz w:val="18"/>
          <w:szCs w:val="18"/>
          <w:lang w:val="en-GB"/>
        </w:rPr>
      </w:pPr>
      <w:r>
        <w:rPr>
          <w:rFonts w:ascii="Verdana" w:hAnsi="Verdana"/>
          <w:b/>
          <w:sz w:val="18"/>
          <w:szCs w:val="18"/>
          <w:lang w:val="en-GB"/>
        </w:rPr>
        <w:t>Calendar</w:t>
      </w:r>
    </w:p>
    <w:p w:rsidR="00882BBC" w:rsidRDefault="00882BBC" w:rsidP="00365B22">
      <w:pPr>
        <w:spacing w:after="0" w:line="240" w:lineRule="auto"/>
        <w:rPr>
          <w:rFonts w:ascii="Verdana" w:hAnsi="Verdana"/>
          <w:sz w:val="18"/>
          <w:szCs w:val="18"/>
          <w:lang w:val="en-GB"/>
        </w:rPr>
      </w:pPr>
      <w:r>
        <w:rPr>
          <w:rFonts w:ascii="Verdana" w:hAnsi="Verdana"/>
          <w:sz w:val="18"/>
          <w:szCs w:val="18"/>
          <w:lang w:val="en-GB"/>
        </w:rPr>
        <w:t xml:space="preserve">7 March Experts on </w:t>
      </w:r>
      <w:r w:rsidR="005A7D6C">
        <w:rPr>
          <w:rFonts w:ascii="Verdana" w:hAnsi="Verdana"/>
          <w:sz w:val="18"/>
          <w:szCs w:val="18"/>
          <w:lang w:val="en-GB"/>
        </w:rPr>
        <w:t>R</w:t>
      </w:r>
      <w:r>
        <w:rPr>
          <w:rFonts w:ascii="Verdana" w:hAnsi="Verdana"/>
          <w:sz w:val="18"/>
          <w:szCs w:val="18"/>
          <w:lang w:val="en-GB"/>
        </w:rPr>
        <w:t>eformulation</w:t>
      </w:r>
      <w:r w:rsidR="009B0F94">
        <w:rPr>
          <w:rFonts w:ascii="Verdana" w:hAnsi="Verdana"/>
          <w:sz w:val="18"/>
          <w:szCs w:val="18"/>
          <w:lang w:val="en-GB"/>
        </w:rPr>
        <w:t xml:space="preserve"> (product improvement)</w:t>
      </w:r>
      <w:r>
        <w:rPr>
          <w:rFonts w:ascii="Verdana" w:hAnsi="Verdana"/>
          <w:sz w:val="18"/>
          <w:szCs w:val="18"/>
          <w:lang w:val="en-GB"/>
        </w:rPr>
        <w:t xml:space="preserve"> meeting</w:t>
      </w:r>
    </w:p>
    <w:p w:rsidR="009B0F94" w:rsidRDefault="009B0F94" w:rsidP="00365B22">
      <w:pPr>
        <w:spacing w:after="0" w:line="240" w:lineRule="auto"/>
        <w:contextualSpacing/>
        <w:rPr>
          <w:rFonts w:ascii="Verdana" w:hAnsi="Verdana"/>
          <w:sz w:val="18"/>
          <w:szCs w:val="18"/>
          <w:lang w:val="en-GB"/>
        </w:rPr>
      </w:pPr>
      <w:r>
        <w:rPr>
          <w:rFonts w:ascii="Verdana" w:hAnsi="Verdana"/>
          <w:sz w:val="18"/>
          <w:szCs w:val="18"/>
          <w:lang w:val="en-GB"/>
        </w:rPr>
        <w:t>7 March meeting of working group (MS and stakeholder contact per product group)</w:t>
      </w:r>
    </w:p>
    <w:p w:rsidR="001449CE" w:rsidRPr="001449CE" w:rsidRDefault="001449CE" w:rsidP="00365B22">
      <w:pPr>
        <w:spacing w:after="0" w:line="240" w:lineRule="auto"/>
        <w:rPr>
          <w:rFonts w:ascii="Verdana" w:hAnsi="Verdana"/>
          <w:sz w:val="18"/>
          <w:szCs w:val="18"/>
          <w:lang w:val="en-GB"/>
        </w:rPr>
      </w:pPr>
      <w:r>
        <w:rPr>
          <w:rFonts w:ascii="Verdana" w:hAnsi="Verdana"/>
          <w:sz w:val="18"/>
          <w:szCs w:val="18"/>
          <w:lang w:val="en-GB"/>
        </w:rPr>
        <w:t xml:space="preserve">8 </w:t>
      </w:r>
      <w:r w:rsidRPr="001449CE">
        <w:rPr>
          <w:rFonts w:ascii="Verdana" w:hAnsi="Verdana"/>
          <w:sz w:val="18"/>
          <w:szCs w:val="18"/>
          <w:lang w:val="en-GB"/>
        </w:rPr>
        <w:t xml:space="preserve">March </w:t>
      </w:r>
      <w:r>
        <w:rPr>
          <w:rFonts w:ascii="Verdana" w:hAnsi="Verdana"/>
          <w:sz w:val="18"/>
          <w:szCs w:val="18"/>
          <w:lang w:val="en-GB"/>
        </w:rPr>
        <w:t xml:space="preserve">High Level Group </w:t>
      </w:r>
      <w:r w:rsidR="00882BBC">
        <w:rPr>
          <w:rFonts w:ascii="Verdana" w:hAnsi="Verdana"/>
          <w:sz w:val="18"/>
          <w:szCs w:val="18"/>
          <w:lang w:val="en-GB"/>
        </w:rPr>
        <w:t>meeting</w:t>
      </w:r>
      <w:r>
        <w:rPr>
          <w:rFonts w:ascii="Verdana" w:hAnsi="Verdana"/>
          <w:sz w:val="18"/>
          <w:szCs w:val="18"/>
          <w:lang w:val="en-GB"/>
        </w:rPr>
        <w:br/>
        <w:t xml:space="preserve">9 March EU </w:t>
      </w:r>
      <w:r w:rsidR="005A7D6C">
        <w:rPr>
          <w:rFonts w:ascii="Verdana" w:hAnsi="Verdana"/>
          <w:sz w:val="18"/>
          <w:szCs w:val="18"/>
          <w:lang w:val="en-GB"/>
        </w:rPr>
        <w:t>P</w:t>
      </w:r>
      <w:r>
        <w:rPr>
          <w:rFonts w:ascii="Verdana" w:hAnsi="Verdana"/>
          <w:sz w:val="18"/>
          <w:szCs w:val="18"/>
          <w:lang w:val="en-GB"/>
        </w:rPr>
        <w:t>latform</w:t>
      </w:r>
      <w:r w:rsidR="00882BBC">
        <w:rPr>
          <w:rFonts w:ascii="Verdana" w:hAnsi="Verdana"/>
          <w:sz w:val="18"/>
          <w:szCs w:val="18"/>
          <w:lang w:val="en-GB"/>
        </w:rPr>
        <w:t xml:space="preserve"> meeting</w:t>
      </w:r>
    </w:p>
    <w:sectPr w:rsidR="001449CE" w:rsidRPr="001449CE" w:rsidSect="00A17C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AD9" w:rsidRDefault="00DA0AD9" w:rsidP="00882BBC">
      <w:pPr>
        <w:spacing w:after="0" w:line="240" w:lineRule="auto"/>
      </w:pPr>
      <w:r>
        <w:separator/>
      </w:r>
    </w:p>
  </w:endnote>
  <w:endnote w:type="continuationSeparator" w:id="0">
    <w:p w:rsidR="00DA0AD9" w:rsidRDefault="00DA0AD9" w:rsidP="0088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AD9" w:rsidRDefault="00DA0AD9" w:rsidP="00882BBC">
      <w:pPr>
        <w:spacing w:after="0" w:line="240" w:lineRule="auto"/>
      </w:pPr>
      <w:r>
        <w:separator/>
      </w:r>
    </w:p>
  </w:footnote>
  <w:footnote w:type="continuationSeparator" w:id="0">
    <w:p w:rsidR="00DA0AD9" w:rsidRDefault="00DA0AD9" w:rsidP="00882BBC">
      <w:pPr>
        <w:spacing w:after="0" w:line="240" w:lineRule="auto"/>
      </w:pPr>
      <w:r>
        <w:continuationSeparator/>
      </w:r>
    </w:p>
  </w:footnote>
  <w:footnote w:id="1">
    <w:p w:rsidR="00B52DEA" w:rsidRPr="00100C0E" w:rsidRDefault="00B52DEA" w:rsidP="00B52DEA">
      <w:pPr>
        <w:pStyle w:val="FootnoteText"/>
        <w:tabs>
          <w:tab w:val="left" w:pos="284"/>
        </w:tabs>
        <w:rPr>
          <w:lang w:val="pt-PT"/>
        </w:rPr>
      </w:pPr>
      <w:r>
        <w:rPr>
          <w:rStyle w:val="FootnoteReference"/>
        </w:rPr>
        <w:footnoteRef/>
      </w:r>
      <w:r w:rsidRPr="00100C0E">
        <w:rPr>
          <w:lang w:val="pt-PT"/>
        </w:rPr>
        <w:t xml:space="preserve"> </w:t>
      </w:r>
      <w:r w:rsidRPr="00100C0E">
        <w:rPr>
          <w:lang w:val="pt-PT"/>
        </w:rPr>
        <w:tab/>
        <w:t>COM(2007) 279.</w:t>
      </w:r>
    </w:p>
  </w:footnote>
  <w:footnote w:id="2">
    <w:p w:rsidR="00B52DEA" w:rsidRPr="00E923F6" w:rsidRDefault="00B52DEA" w:rsidP="00B52DEA">
      <w:pPr>
        <w:pStyle w:val="FootnoteText"/>
        <w:rPr>
          <w:rStyle w:val="Hyperlink"/>
        </w:rPr>
      </w:pPr>
      <w:r w:rsidRPr="00477F4B">
        <w:rPr>
          <w:rStyle w:val="FootnoteReference"/>
          <w:rFonts w:ascii="Times New Roman" w:hAnsi="Times New Roman"/>
        </w:rPr>
        <w:footnoteRef/>
      </w:r>
      <w:r w:rsidRPr="00100C0E">
        <w:rPr>
          <w:rFonts w:ascii="Times New Roman" w:hAnsi="Times New Roman"/>
          <w:lang w:val="pl-PL"/>
        </w:rPr>
        <w:t xml:space="preserve"> </w:t>
      </w:r>
      <w:hyperlink r:id="rId1" w:history="1">
        <w:r w:rsidRPr="00E923F6">
          <w:rPr>
            <w:rStyle w:val="Hyperlink"/>
          </w:rPr>
          <w:t>http://ec.europa.eu/health/nutrition_physical_activity/high_level_group/index_en.htm</w:t>
        </w:r>
      </w:hyperlink>
      <w:r w:rsidRPr="00E923F6">
        <w:rPr>
          <w:rStyle w:val="Hyperlink"/>
        </w:rPr>
        <w:t xml:space="preserve"> </w:t>
      </w:r>
    </w:p>
  </w:footnote>
  <w:footnote w:id="3">
    <w:p w:rsidR="00B52DEA" w:rsidRPr="00952063" w:rsidRDefault="00B52DEA" w:rsidP="00B52DEA">
      <w:pPr>
        <w:pStyle w:val="FootnoteText"/>
        <w:tabs>
          <w:tab w:val="left" w:pos="284"/>
        </w:tabs>
      </w:pPr>
      <w:r>
        <w:rPr>
          <w:rStyle w:val="FootnoteReference"/>
        </w:rPr>
        <w:footnoteRef/>
      </w:r>
      <w:r>
        <w:t xml:space="preserve"> </w:t>
      </w:r>
      <w:hyperlink r:id="rId2" w:history="1">
        <w:r w:rsidRPr="00952063">
          <w:rPr>
            <w:rStyle w:val="Hyperlink"/>
          </w:rPr>
          <w:t>http://ec.europa.eu/health/nutrition_physical_activity/platform/index_en.htm</w:t>
        </w:r>
      </w:hyperlink>
    </w:p>
  </w:footnote>
  <w:footnote w:id="4">
    <w:p w:rsidR="00C9566D" w:rsidRPr="007A1CED" w:rsidRDefault="00C9566D" w:rsidP="00C9566D">
      <w:pPr>
        <w:pStyle w:val="FootnoteText"/>
        <w:rPr>
          <w:lang w:val="pt-PT"/>
        </w:rPr>
      </w:pPr>
      <w:r>
        <w:rPr>
          <w:rStyle w:val="FootnoteReference"/>
        </w:rPr>
        <w:footnoteRef/>
      </w:r>
      <w:r w:rsidRPr="007A1CED">
        <w:rPr>
          <w:lang w:val="pt-PT"/>
        </w:rPr>
        <w:t xml:space="preserve"> </w:t>
      </w:r>
      <w:hyperlink r:id="rId3" w:history="1">
        <w:r w:rsidRPr="007A1CED">
          <w:rPr>
            <w:rStyle w:val="Hyperlink"/>
            <w:lang w:val="pt-PT"/>
          </w:rPr>
          <w:t>http://ec.europa.eu/health/nutrition_physical_activity/docs/euframework_national_nutrients_en.pdf</w:t>
        </w:r>
      </w:hyperlink>
      <w:r w:rsidRPr="007A1CED">
        <w:rPr>
          <w:lang w:val="pt-PT"/>
        </w:rPr>
        <w:t xml:space="preserve"> </w:t>
      </w:r>
    </w:p>
  </w:footnote>
  <w:footnote w:id="5">
    <w:p w:rsidR="00C9566D" w:rsidRPr="00A065D0" w:rsidRDefault="00C9566D" w:rsidP="00C9566D">
      <w:pPr>
        <w:spacing w:after="0"/>
        <w:rPr>
          <w:rFonts w:ascii="Times New Roman" w:hAnsi="Times New Roman"/>
          <w:sz w:val="20"/>
          <w:szCs w:val="20"/>
          <w:lang w:val="pt-PT"/>
        </w:rPr>
      </w:pPr>
      <w:r>
        <w:rPr>
          <w:rStyle w:val="FootnoteReference"/>
        </w:rPr>
        <w:footnoteRef/>
      </w:r>
      <w:r w:rsidRPr="00A065D0">
        <w:rPr>
          <w:lang w:val="pt-PT"/>
        </w:rPr>
        <w:t xml:space="preserve"> </w:t>
      </w:r>
      <w:hyperlink r:id="rId4" w:history="1">
        <w:r w:rsidRPr="009A5B34">
          <w:rPr>
            <w:rStyle w:val="Hyperlink"/>
            <w:sz w:val="20"/>
            <w:szCs w:val="20"/>
          </w:rPr>
          <w:t>http://ec.europa.eu/health/nutrition_physical_activity/docs/euframework_national_salt_en.pdf</w:t>
        </w:r>
      </w:hyperlink>
      <w:r>
        <w:rPr>
          <w:rFonts w:ascii="Times New Roman" w:hAnsi="Times New Roman"/>
          <w:sz w:val="20"/>
          <w:szCs w:val="20"/>
          <w:lang w:val="pt-PT"/>
        </w:rPr>
        <w:t xml:space="preserve"> </w:t>
      </w:r>
    </w:p>
  </w:footnote>
  <w:footnote w:id="6">
    <w:p w:rsidR="00365B22" w:rsidRPr="00365B22" w:rsidRDefault="00365B22">
      <w:pPr>
        <w:pStyle w:val="FootnoteText"/>
        <w:rPr>
          <w:lang w:val="en-GB"/>
        </w:rPr>
      </w:pPr>
      <w:r>
        <w:rPr>
          <w:rStyle w:val="FootnoteReference"/>
        </w:rPr>
        <w:footnoteRef/>
      </w:r>
      <w:r>
        <w:t xml:space="preserve"> </w:t>
      </w:r>
      <w:hyperlink r:id="rId5" w:history="1">
        <w:r w:rsidRPr="0098150F">
          <w:rPr>
            <w:rStyle w:val="Hyperlink"/>
          </w:rPr>
          <w:t>https://ec.europa.eu/health/sites/health/files/nutrition_physical_activity/docs/satured_fat_eufnisn_en.pdf</w:t>
        </w:r>
      </w:hyperlink>
      <w:r>
        <w:t xml:space="preserve"> </w:t>
      </w:r>
    </w:p>
  </w:footnote>
  <w:footnote w:id="7">
    <w:p w:rsidR="00C9566D" w:rsidRDefault="00C9566D" w:rsidP="00C9566D">
      <w:pPr>
        <w:pStyle w:val="FootnoteText"/>
      </w:pPr>
      <w:r>
        <w:rPr>
          <w:rStyle w:val="FootnoteReference"/>
        </w:rPr>
        <w:footnoteRef/>
      </w:r>
      <w:r>
        <w:t xml:space="preserve"> </w:t>
      </w:r>
      <w:hyperlink r:id="rId6" w:history="1">
        <w:r w:rsidRPr="00205EBC">
          <w:rPr>
            <w:rStyle w:val="Hyperlink"/>
            <w:rFonts w:cs="Arial"/>
          </w:rPr>
          <w:t>http://ec.europa.eu/health/nutrition_physical_activity/docs/added_sugars_en.pdf</w:t>
        </w:r>
      </w:hyperlink>
      <w:r>
        <w:t xml:space="preserve"> </w:t>
      </w:r>
    </w:p>
  </w:footnote>
  <w:footnote w:id="8">
    <w:p w:rsidR="00882BBC" w:rsidRPr="00E923F6" w:rsidRDefault="00882BBC">
      <w:pPr>
        <w:pStyle w:val="FootnoteText"/>
        <w:rPr>
          <w:lang w:val="en-GB"/>
        </w:rPr>
      </w:pPr>
      <w:r>
        <w:rPr>
          <w:rStyle w:val="FootnoteReference"/>
        </w:rPr>
        <w:footnoteRef/>
      </w:r>
      <w:hyperlink r:id="rId7" w:history="1">
        <w:r w:rsidR="00E923F6" w:rsidRPr="009A5B34">
          <w:rPr>
            <w:rStyle w:val="Hyperlink"/>
          </w:rPr>
          <w:t>http://ec.europa.eu/health/sites/health/files/nutrition_physical_activity/docs/2016_councilccl_foodproductimprovement_en.pdf</w:t>
        </w:r>
      </w:hyperlink>
      <w:r w:rsidR="00E923F6">
        <w:rPr>
          <w:rFonts w:ascii="Verdana" w:hAnsi="Verdana" w:cs="Times-Roman"/>
          <w:sz w:val="18"/>
          <w:szCs w:val="18"/>
          <w:lang w:val="en-US"/>
        </w:rPr>
        <w:t xml:space="preserve"> </w:t>
      </w:r>
    </w:p>
  </w:footnote>
  <w:footnote w:id="9">
    <w:p w:rsidR="00DE71FA" w:rsidRPr="00BE2B60" w:rsidRDefault="00DE71FA" w:rsidP="00DE71FA">
      <w:pPr>
        <w:pStyle w:val="FootnoteText"/>
        <w:rPr>
          <w:lang w:val="pt-PT"/>
        </w:rPr>
      </w:pPr>
      <w:r>
        <w:rPr>
          <w:rStyle w:val="FootnoteReference"/>
        </w:rPr>
        <w:footnoteRef/>
      </w:r>
      <w:r w:rsidRPr="00BE2B60">
        <w:rPr>
          <w:lang w:val="pt-PT"/>
        </w:rPr>
        <w:t xml:space="preserve"> </w:t>
      </w:r>
      <w:hyperlink r:id="rId8" w:history="1">
        <w:r w:rsidRPr="00E923F6">
          <w:rPr>
            <w:rFonts w:ascii="Verdana" w:hAnsi="Verdana" w:cs="Times-Roman"/>
            <w:sz w:val="18"/>
            <w:szCs w:val="18"/>
            <w:lang w:val="en-US"/>
          </w:rPr>
          <w:t>http://janpa.eu/</w:t>
        </w:r>
      </w:hyperlink>
      <w:r w:rsidR="00E923F6">
        <w:rPr>
          <w:rFonts w:ascii="Verdana" w:hAnsi="Verdana" w:cs="Times-Roman"/>
          <w:sz w:val="18"/>
          <w:szCs w:val="18"/>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57B94"/>
    <w:multiLevelType w:val="hybridMultilevel"/>
    <w:tmpl w:val="849E0FF2"/>
    <w:lvl w:ilvl="0" w:tplc="04130003">
      <w:start w:val="1"/>
      <w:numFmt w:val="bullet"/>
      <w:lvlText w:val="o"/>
      <w:lvlJc w:val="left"/>
      <w:pPr>
        <w:ind w:left="720" w:hanging="360"/>
      </w:pPr>
      <w:rPr>
        <w:rFonts w:ascii="Courier New" w:hAnsi="Courier New" w:cs="Courier New" w:hint="default"/>
        <w:sz w:val="24"/>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CF00E18"/>
    <w:multiLevelType w:val="singleLevel"/>
    <w:tmpl w:val="8EC4606E"/>
    <w:lvl w:ilvl="0">
      <w:start w:val="1"/>
      <w:numFmt w:val="bullet"/>
      <w:pStyle w:val="ListBullet"/>
      <w:lvlText w:val=""/>
      <w:lvlJc w:val="left"/>
      <w:pPr>
        <w:tabs>
          <w:tab w:val="num" w:pos="283"/>
        </w:tabs>
        <w:ind w:left="283" w:hanging="283"/>
      </w:pPr>
      <w:rPr>
        <w:rFonts w:ascii="Symbol" w:hAnsi="Symbol"/>
      </w:rPr>
    </w:lvl>
  </w:abstractNum>
  <w:abstractNum w:abstractNumId="2">
    <w:nsid w:val="7B287D6C"/>
    <w:multiLevelType w:val="hybridMultilevel"/>
    <w:tmpl w:val="E89A06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F38BC"/>
    <w:rsid w:val="000A5599"/>
    <w:rsid w:val="000D351C"/>
    <w:rsid w:val="000F0588"/>
    <w:rsid w:val="001449CE"/>
    <w:rsid w:val="00173578"/>
    <w:rsid w:val="001D5616"/>
    <w:rsid w:val="00203915"/>
    <w:rsid w:val="00254328"/>
    <w:rsid w:val="002A3ED6"/>
    <w:rsid w:val="002C08F7"/>
    <w:rsid w:val="002E693E"/>
    <w:rsid w:val="00306053"/>
    <w:rsid w:val="00331E41"/>
    <w:rsid w:val="00365B22"/>
    <w:rsid w:val="00375F66"/>
    <w:rsid w:val="00412198"/>
    <w:rsid w:val="004F046C"/>
    <w:rsid w:val="0050328D"/>
    <w:rsid w:val="005231AC"/>
    <w:rsid w:val="005A7D6C"/>
    <w:rsid w:val="005E439C"/>
    <w:rsid w:val="005F38BC"/>
    <w:rsid w:val="006064F6"/>
    <w:rsid w:val="00636087"/>
    <w:rsid w:val="006A403A"/>
    <w:rsid w:val="006C4576"/>
    <w:rsid w:val="007335BC"/>
    <w:rsid w:val="007346DC"/>
    <w:rsid w:val="00734C86"/>
    <w:rsid w:val="007B1F71"/>
    <w:rsid w:val="00803BD9"/>
    <w:rsid w:val="00820C0E"/>
    <w:rsid w:val="00835188"/>
    <w:rsid w:val="008729A8"/>
    <w:rsid w:val="00882BBC"/>
    <w:rsid w:val="008948A2"/>
    <w:rsid w:val="0090688B"/>
    <w:rsid w:val="009744CF"/>
    <w:rsid w:val="009A4C5E"/>
    <w:rsid w:val="009A5B34"/>
    <w:rsid w:val="009B0F94"/>
    <w:rsid w:val="009B7B75"/>
    <w:rsid w:val="009E0C9E"/>
    <w:rsid w:val="009F01B4"/>
    <w:rsid w:val="00A17C6E"/>
    <w:rsid w:val="00A4419A"/>
    <w:rsid w:val="00A45BF3"/>
    <w:rsid w:val="00B27B5F"/>
    <w:rsid w:val="00B5209E"/>
    <w:rsid w:val="00B52DEA"/>
    <w:rsid w:val="00B61F15"/>
    <w:rsid w:val="00B65D04"/>
    <w:rsid w:val="00B74F39"/>
    <w:rsid w:val="00B96D64"/>
    <w:rsid w:val="00BF488C"/>
    <w:rsid w:val="00C376CC"/>
    <w:rsid w:val="00C9566D"/>
    <w:rsid w:val="00CB1C2E"/>
    <w:rsid w:val="00D815BF"/>
    <w:rsid w:val="00D958C4"/>
    <w:rsid w:val="00DA0AD9"/>
    <w:rsid w:val="00DE71FA"/>
    <w:rsid w:val="00DF028F"/>
    <w:rsid w:val="00E34810"/>
    <w:rsid w:val="00E923F6"/>
    <w:rsid w:val="00EA54F2"/>
    <w:rsid w:val="00EC264B"/>
    <w:rsid w:val="00F16E12"/>
    <w:rsid w:val="00F21C8C"/>
    <w:rsid w:val="00F22CDC"/>
    <w:rsid w:val="00F715C7"/>
    <w:rsid w:val="00F76667"/>
    <w:rsid w:val="00FC01F2"/>
    <w:rsid w:val="00FD1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8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8BC"/>
    <w:pPr>
      <w:ind w:left="720"/>
      <w:contextualSpacing/>
    </w:pPr>
  </w:style>
  <w:style w:type="paragraph" w:styleId="BalloonText">
    <w:name w:val="Balloon Text"/>
    <w:basedOn w:val="Normal"/>
    <w:link w:val="BalloonTextChar"/>
    <w:uiPriority w:val="99"/>
    <w:semiHidden/>
    <w:unhideWhenUsed/>
    <w:rsid w:val="00144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9CE"/>
    <w:rPr>
      <w:rFonts w:ascii="Tahoma" w:hAnsi="Tahoma" w:cs="Tahoma"/>
      <w:sz w:val="16"/>
      <w:szCs w:val="16"/>
    </w:rPr>
  </w:style>
  <w:style w:type="paragraph" w:styleId="FootnoteText">
    <w:name w:val="footnote text"/>
    <w:aliases w:val="Footnote text,Footnote Text Char Char Char Char,Footnote Text Char Char,Footnote Text Char Char Char Char Char,Footnote Text Char Char Char Char Char Char Char Char,Footnote Text Char Char Char,Footnote Text Char1 Char,f"/>
    <w:basedOn w:val="Normal"/>
    <w:link w:val="FootnoteTextChar"/>
    <w:uiPriority w:val="99"/>
    <w:unhideWhenUsed/>
    <w:rsid w:val="00882BBC"/>
    <w:pPr>
      <w:spacing w:after="0" w:line="240" w:lineRule="auto"/>
    </w:pPr>
    <w:rPr>
      <w:sz w:val="20"/>
      <w:szCs w:val="20"/>
    </w:rPr>
  </w:style>
  <w:style w:type="character" w:customStyle="1" w:styleId="FootnoteTextChar">
    <w:name w:val="Footnote Text Char"/>
    <w:aliases w:val="Footnote text Char,Footnote Text Char Char Char Char Char1,Footnote Text Char Char Char1,Footnote Text Char Char Char Char Char Char,Footnote Text Char Char Char Char Char Char Char Char Char,Footnote Text Char Char Char Char1,f Char"/>
    <w:basedOn w:val="DefaultParagraphFont"/>
    <w:link w:val="FootnoteText"/>
    <w:uiPriority w:val="99"/>
    <w:rsid w:val="00882BBC"/>
    <w:rPr>
      <w:sz w:val="20"/>
      <w:szCs w:val="20"/>
    </w:rPr>
  </w:style>
  <w:style w:type="character" w:styleId="FootnoteReference">
    <w:name w:val="footnote reference"/>
    <w:aliases w:val="Footnote symbol,Times 10 Point,Exposant 3 Point,Footnote reference number,SUPERS,EN Footnote Reference,note TESI,stylish,number,no...,Footnote,Footnote Reference/,Footnote Reference Superscript,(Footnote Reference),Footnote numb,ftr,o"/>
    <w:basedOn w:val="DefaultParagraphFont"/>
    <w:link w:val="ftrefCharCharCharCharCharCharCharCharChar"/>
    <w:uiPriority w:val="99"/>
    <w:unhideWhenUsed/>
    <w:rsid w:val="00882BBC"/>
    <w:rPr>
      <w:vertAlign w:val="superscript"/>
    </w:rPr>
  </w:style>
  <w:style w:type="character" w:styleId="Hyperlink">
    <w:name w:val="Hyperlink"/>
    <w:uiPriority w:val="99"/>
    <w:rsid w:val="00882BBC"/>
    <w:rPr>
      <w:color w:val="0000FF"/>
      <w:u w:val="single"/>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882BBC"/>
    <w:pPr>
      <w:spacing w:after="160" w:line="240" w:lineRule="exact"/>
    </w:pPr>
    <w:rPr>
      <w:vertAlign w:val="superscript"/>
    </w:rPr>
  </w:style>
  <w:style w:type="character" w:styleId="CommentReference">
    <w:name w:val="annotation reference"/>
    <w:basedOn w:val="DefaultParagraphFont"/>
    <w:uiPriority w:val="99"/>
    <w:semiHidden/>
    <w:unhideWhenUsed/>
    <w:rsid w:val="00D958C4"/>
    <w:rPr>
      <w:sz w:val="16"/>
      <w:szCs w:val="16"/>
    </w:rPr>
  </w:style>
  <w:style w:type="paragraph" w:styleId="CommentText">
    <w:name w:val="annotation text"/>
    <w:basedOn w:val="Normal"/>
    <w:link w:val="CommentTextChar"/>
    <w:uiPriority w:val="99"/>
    <w:semiHidden/>
    <w:unhideWhenUsed/>
    <w:rsid w:val="00D958C4"/>
    <w:pPr>
      <w:spacing w:line="240" w:lineRule="auto"/>
    </w:pPr>
    <w:rPr>
      <w:sz w:val="20"/>
      <w:szCs w:val="20"/>
    </w:rPr>
  </w:style>
  <w:style w:type="character" w:customStyle="1" w:styleId="CommentTextChar">
    <w:name w:val="Comment Text Char"/>
    <w:basedOn w:val="DefaultParagraphFont"/>
    <w:link w:val="CommentText"/>
    <w:uiPriority w:val="99"/>
    <w:semiHidden/>
    <w:rsid w:val="00D958C4"/>
    <w:rPr>
      <w:sz w:val="20"/>
      <w:szCs w:val="20"/>
    </w:rPr>
  </w:style>
  <w:style w:type="paragraph" w:styleId="CommentSubject">
    <w:name w:val="annotation subject"/>
    <w:basedOn w:val="CommentText"/>
    <w:next w:val="CommentText"/>
    <w:link w:val="CommentSubjectChar"/>
    <w:uiPriority w:val="99"/>
    <w:semiHidden/>
    <w:unhideWhenUsed/>
    <w:rsid w:val="00D958C4"/>
    <w:rPr>
      <w:b/>
      <w:bCs/>
    </w:rPr>
  </w:style>
  <w:style w:type="character" w:customStyle="1" w:styleId="CommentSubjectChar">
    <w:name w:val="Comment Subject Char"/>
    <w:basedOn w:val="CommentTextChar"/>
    <w:link w:val="CommentSubject"/>
    <w:uiPriority w:val="99"/>
    <w:semiHidden/>
    <w:rsid w:val="00D958C4"/>
    <w:rPr>
      <w:b/>
      <w:bCs/>
      <w:sz w:val="20"/>
      <w:szCs w:val="20"/>
    </w:rPr>
  </w:style>
  <w:style w:type="paragraph" w:styleId="ListBullet">
    <w:name w:val="List Bullet"/>
    <w:basedOn w:val="Normal"/>
    <w:rsid w:val="00F21C8C"/>
    <w:pPr>
      <w:numPr>
        <w:numId w:val="2"/>
      </w:numPr>
      <w:spacing w:after="120" w:line="240" w:lineRule="auto"/>
      <w:jc w:val="both"/>
    </w:pPr>
    <w:rPr>
      <w:rFonts w:ascii="Times New Roman" w:eastAsia="Times New Roman" w:hAnsi="Times New Roman" w:cs="Times New Roman"/>
      <w:sz w:val="24"/>
      <w:szCs w:val="20"/>
      <w:lang w:val="en-GB"/>
    </w:rPr>
  </w:style>
  <w:style w:type="character" w:customStyle="1" w:styleId="StyleUnderline">
    <w:name w:val="Style Underline"/>
    <w:basedOn w:val="DefaultParagraphFont"/>
    <w:uiPriority w:val="7"/>
    <w:qFormat/>
    <w:rsid w:val="00C9566D"/>
    <w:rPr>
      <w:u w:val="single"/>
    </w:rPr>
  </w:style>
  <w:style w:type="character" w:styleId="FollowedHyperlink">
    <w:name w:val="FollowedHyperlink"/>
    <w:basedOn w:val="DefaultParagraphFont"/>
    <w:uiPriority w:val="99"/>
    <w:semiHidden/>
    <w:unhideWhenUsed/>
    <w:rsid w:val="00365B2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janpa.eu/" TargetMode="External"/><Relationship Id="rId3" Type="http://schemas.openxmlformats.org/officeDocument/2006/relationships/hyperlink" Target="http://ec.europa.eu/health/nutrition_physical_activity/docs/euframework_national_nutrients_en.pdf" TargetMode="External"/><Relationship Id="rId7" Type="http://schemas.openxmlformats.org/officeDocument/2006/relationships/hyperlink" Target="http://ec.europa.eu/health/sites/health/files/nutrition_physical_activity/docs/2016_councilccl_foodproductimprovement_en.pdf" TargetMode="External"/><Relationship Id="rId2" Type="http://schemas.openxmlformats.org/officeDocument/2006/relationships/hyperlink" Target="http://ec.europa.eu/health/nutrition_physical_activity/platform/index_en.htm" TargetMode="External"/><Relationship Id="rId1" Type="http://schemas.openxmlformats.org/officeDocument/2006/relationships/hyperlink" Target="http://ec.europa.eu/health/nutrition_physical_activity/high_level_group/index_en.htm" TargetMode="External"/><Relationship Id="rId6" Type="http://schemas.openxmlformats.org/officeDocument/2006/relationships/hyperlink" Target="http://ec.europa.eu/health/nutrition_physical_activity/docs/added_sugars_en.pdf" TargetMode="External"/><Relationship Id="rId5" Type="http://schemas.openxmlformats.org/officeDocument/2006/relationships/hyperlink" Target="https://ec.europa.eu/health/sites/health/files/nutrition_physical_activity/docs/satured_fat_eufnisn_en.pdf" TargetMode="External"/><Relationship Id="rId4" Type="http://schemas.openxmlformats.org/officeDocument/2006/relationships/hyperlink" Target="http://ec.europa.eu/health/nutrition_physical_activity/docs/euframework_national_salt_en.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C4A0A-F3A8-486C-A974-D577F25F1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3360</Characters>
  <Application>Microsoft Office Word</Application>
  <DocSecurity>0</DocSecurity>
  <Lines>129</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Rijksoverheid</Company>
  <LinksUpToDate>false</LinksUpToDate>
  <CharactersWithSpaces>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BOOTCA</dc:creator>
  <cp:lastModifiedBy>Windows User</cp:lastModifiedBy>
  <cp:revision>2</cp:revision>
  <dcterms:created xsi:type="dcterms:W3CDTF">2017-03-01T15:01:00Z</dcterms:created>
  <dcterms:modified xsi:type="dcterms:W3CDTF">2017-03-01T15:01:00Z</dcterms:modified>
</cp:coreProperties>
</file>