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4E5" w:rsidRDefault="00E534E5" w:rsidP="00E534E5">
      <w:pPr>
        <w:ind w:firstLine="708"/>
        <w:jc w:val="center"/>
        <w:rPr>
          <w:b/>
        </w:rPr>
      </w:pPr>
      <w:bookmarkStart w:id="0" w:name="_GoBack"/>
      <w:bookmarkEnd w:id="0"/>
      <w:r w:rsidRPr="00E534E5">
        <w:rPr>
          <w:b/>
        </w:rPr>
        <w:t>BİLGİ NOTU</w:t>
      </w:r>
    </w:p>
    <w:p w:rsidR="00E534E5" w:rsidRPr="00E534E5" w:rsidRDefault="00E534E5" w:rsidP="00E534E5">
      <w:pPr>
        <w:ind w:firstLine="708"/>
        <w:jc w:val="center"/>
        <w:rPr>
          <w:b/>
        </w:rPr>
      </w:pPr>
      <w:r>
        <w:rPr>
          <w:b/>
        </w:rPr>
        <w:t>ALKOLSÜZ İÇECEKLER</w:t>
      </w:r>
    </w:p>
    <w:p w:rsidR="00253B6A" w:rsidRDefault="00CF2807" w:rsidP="00073A5A">
      <w:pPr>
        <w:ind w:firstLine="708"/>
        <w:jc w:val="both"/>
      </w:pPr>
      <w:r>
        <w:t>Alkolsüz İçecekler Tebliği 15.06.2007 tarihinde 5179 sayılı Kanun döneminde çıkan 2007/26 tebliğ numaralı tebliğdir.</w:t>
      </w:r>
    </w:p>
    <w:p w:rsidR="00CF2807" w:rsidRDefault="00CF2807" w:rsidP="00073A5A">
      <w:pPr>
        <w:ind w:firstLine="708"/>
        <w:jc w:val="both"/>
      </w:pPr>
      <w:r>
        <w:t>Bu tebliğ alkolsüz içeceklerin tekniğine uygun hazırlanması için hazırlanmıştır. Ancak tebliğin özellikleri tüm alkolsüz içecek sektörünü içine almamaktadır. Mevcut tebliğ meşrubat amaçlı tüketilen içecekler dikkate alınarak yapılmıştır. Bu tebliğin kaldırılması için gerekçeler aşağıda sayılmıştır.</w:t>
      </w:r>
    </w:p>
    <w:p w:rsidR="00CF2807" w:rsidRDefault="00CF2807" w:rsidP="00073A5A">
      <w:pPr>
        <w:ind w:firstLine="708"/>
        <w:jc w:val="both"/>
      </w:pPr>
      <w:r>
        <w:t xml:space="preserve">1-Alkolsüz içecekler tebliği benzeri bir tebliğ gerek Avrupa Birliğinde gerekse Amerika Birleşik devletleri gibi kıta Amerika’sı ülkelerde yoktur. </w:t>
      </w:r>
    </w:p>
    <w:p w:rsidR="00CF2807" w:rsidRDefault="00CF2807" w:rsidP="00073A5A">
      <w:pPr>
        <w:ind w:firstLine="708"/>
        <w:jc w:val="both"/>
      </w:pPr>
      <w:r>
        <w:t>2- Tebliğin ihtiva ettiği hükümlerin büyük çoğunluğu yatay kodeks mevzuatımızda yer almaktadır.</w:t>
      </w:r>
    </w:p>
    <w:p w:rsidR="00CF2807" w:rsidRDefault="00CF2807" w:rsidP="00073A5A">
      <w:pPr>
        <w:ind w:firstLine="708"/>
        <w:jc w:val="both"/>
      </w:pPr>
      <w:r>
        <w:t>3- Ürün tebliği niteliğinde olması gereken tebliğ</w:t>
      </w:r>
      <w:r w:rsidR="00944E09">
        <w:t>,</w:t>
      </w:r>
      <w:r>
        <w:t xml:space="preserve"> yatay mevzuat gibi etki alanı olacak şekilde tasarlanmış</w:t>
      </w:r>
      <w:r w:rsidR="003615E1">
        <w:t xml:space="preserve"> olup tanımlar geniştir. </w:t>
      </w:r>
      <w:r>
        <w:t>Bu durum spesifik ürün özelliklerinin belirlenmesi</w:t>
      </w:r>
      <w:r w:rsidR="007D58E0">
        <w:t>nde mevzuat tekniği olarak uygun bir yol değildir.</w:t>
      </w:r>
    </w:p>
    <w:p w:rsidR="007D58E0" w:rsidRDefault="007D58E0" w:rsidP="00073A5A">
      <w:pPr>
        <w:jc w:val="both"/>
      </w:pPr>
      <w:r>
        <w:t xml:space="preserve">Örneğin aromalı içecek tanımı su, aroma maddeleri, ve / veya diğer bileşen ile şeker ilave edilerek veya edilmeden tekniğine uygun olarak üretilen gazlı yada gazsız içecek şeklinde yapılmıştır. </w:t>
      </w:r>
    </w:p>
    <w:p w:rsidR="001F0B2C" w:rsidRDefault="007D58E0" w:rsidP="00073A5A">
      <w:pPr>
        <w:ind w:firstLine="708"/>
        <w:jc w:val="both"/>
      </w:pPr>
      <w:r>
        <w:t xml:space="preserve">4-Bu tebliğ olmasa dahi yukarıda yer alan tanıma uygun ürün yatay </w:t>
      </w:r>
      <w:r w:rsidR="001F0B2C">
        <w:t>kodeks kapsamında üretilebilir, tebliğ özel bir hüküm getirmemektedir</w:t>
      </w:r>
      <w:r>
        <w:t>, tebliğlerde düzenlenen ürün özell</w:t>
      </w:r>
      <w:r w:rsidR="001F0B2C">
        <w:t xml:space="preserve">ikleri dikkate alınarak, </w:t>
      </w:r>
      <w:r>
        <w:t xml:space="preserve"> tebliğ</w:t>
      </w:r>
      <w:r w:rsidR="001F0B2C">
        <w:t>in 5 inci maddesi</w:t>
      </w:r>
      <w:r w:rsidR="00944E09">
        <w:t>ni (Ürün Özellikleri maddesi)</w:t>
      </w:r>
      <w:r w:rsidR="001F0B2C">
        <w:t xml:space="preserve"> bir örnekle  incelenirse;</w:t>
      </w:r>
    </w:p>
    <w:p w:rsidR="007D58E0" w:rsidRDefault="007D58E0" w:rsidP="00073A5A">
      <w:pPr>
        <w:ind w:firstLine="708"/>
        <w:jc w:val="both"/>
      </w:pPr>
      <w:r>
        <w:t xml:space="preserve"> </w:t>
      </w:r>
      <w:r w:rsidR="001F0B2C">
        <w:t xml:space="preserve">Aromalı içecek adlı ürün ile ilgili tebliğ hükümleri şu şekildedir </w:t>
      </w:r>
      <w:r>
        <w:t>;</w:t>
      </w:r>
    </w:p>
    <w:p w:rsidR="007D58E0" w:rsidRDefault="001F0B2C" w:rsidP="00073A5A">
      <w:pPr>
        <w:pStyle w:val="ListParagraph"/>
        <w:numPr>
          <w:ilvl w:val="1"/>
          <w:numId w:val="2"/>
        </w:numPr>
        <w:jc w:val="both"/>
      </w:pPr>
      <w:r>
        <w:t xml:space="preserve"> 5 (</w:t>
      </w:r>
      <w:r w:rsidR="007D58E0">
        <w:t>a</w:t>
      </w:r>
      <w:r>
        <w:t>)</w:t>
      </w:r>
      <w:r w:rsidR="007D58E0">
        <w:t xml:space="preserve"> bendinde geçen kendine has tat ve kokuda olmalıdır hükmü geniş bir hükümdür.</w:t>
      </w:r>
    </w:p>
    <w:p w:rsidR="007D58E0" w:rsidRDefault="001F0B2C" w:rsidP="00073A5A">
      <w:pPr>
        <w:pStyle w:val="ListParagraph"/>
        <w:numPr>
          <w:ilvl w:val="1"/>
          <w:numId w:val="2"/>
        </w:numPr>
        <w:jc w:val="both"/>
      </w:pPr>
      <w:r>
        <w:t xml:space="preserve"> 5 (b) </w:t>
      </w:r>
      <w:r w:rsidR="007D58E0">
        <w:t>Etil alkol miktarı taşıma ile 3 g/</w:t>
      </w:r>
      <w:proofErr w:type="spellStart"/>
      <w:r w:rsidR="007D58E0">
        <w:t>lt</w:t>
      </w:r>
      <w:proofErr w:type="spellEnd"/>
      <w:r w:rsidR="007D58E0">
        <w:t xml:space="preserve"> gelmelidir. </w:t>
      </w:r>
      <w:r w:rsidR="00073A5A">
        <w:t xml:space="preserve">Mevcut Etiketleme Yönetmeliği %1,2 ve üstü </w:t>
      </w:r>
      <w:proofErr w:type="spellStart"/>
      <w:r w:rsidR="00073A5A">
        <w:t>hacmen</w:t>
      </w:r>
      <w:proofErr w:type="spellEnd"/>
      <w:r w:rsidR="00073A5A">
        <w:t xml:space="preserve"> alkol içeren ürünlerde alkol ihtiva ettiğini belirtme zorunluluğu getirmiştir. Bu oran yaklaşık olarak yukarıda belirtilen orana yakındır. Yani yukarıda belirtilen oranın üstünde alkol ihtiva eden ürün etiketleme yönetmeliğine göre alkol bildirimi yapar. Laktik asit miktarı ise Katkı maddeleri Yönetmeliğinde belirlenmiştir. Bu ifadeler yatay mevzuatta olan ve </w:t>
      </w:r>
      <w:r w:rsidR="00073A5A" w:rsidRPr="00944E09">
        <w:t>tekrar içeren ifadelerdir</w:t>
      </w:r>
      <w:r w:rsidR="00073A5A">
        <w:t>.</w:t>
      </w:r>
    </w:p>
    <w:p w:rsidR="00073A5A" w:rsidRDefault="00073A5A" w:rsidP="00073A5A">
      <w:pPr>
        <w:ind w:firstLine="708"/>
      </w:pPr>
      <w:r>
        <w:t>5-Tebliğin 11 inci maddesi etiketleme ve işaretleme hükümlerini içermektedir. Yürürlükte olan Yatay mevzuatta karşılanan bu hükümler bu tebliğde tekrar edilmiştir.</w:t>
      </w:r>
    </w:p>
    <w:p w:rsidR="00073A5A" w:rsidRDefault="00073A5A" w:rsidP="007B00C3">
      <w:pPr>
        <w:ind w:firstLine="708"/>
        <w:jc w:val="both"/>
      </w:pPr>
      <w:r>
        <w:t>6-Tebliğ ile düzenlediğimiz Bal aromalı şurup üretilemez hükmü Danıştay tarafından iptal edilmiştir.</w:t>
      </w:r>
      <w:r w:rsidR="001F0B2C">
        <w:t xml:space="preserve"> Bu konu tekrar tebliğ ile düzenlenemez.</w:t>
      </w:r>
      <w:r>
        <w:t xml:space="preserve"> </w:t>
      </w:r>
    </w:p>
    <w:p w:rsidR="00073A5A" w:rsidRDefault="00073A5A" w:rsidP="007B00C3">
      <w:pPr>
        <w:ind w:firstLine="708"/>
        <w:jc w:val="both"/>
      </w:pPr>
      <w:r>
        <w:t>Bu tebliğin kaldırılma</w:t>
      </w:r>
      <w:r w:rsidR="00F90860">
        <w:t>sı ile ilgili muhtemel sorunlar Yatay Kodeks hükümlerine göre çözülecektir. Yatay Kodeksi hükümlerine bazı ilave madde hükümleri eklenerek örneğin gazlı içecek tanımı Etiketleme Yönetmeliği hükümlerine eklenerek 2 gr/</w:t>
      </w:r>
      <w:proofErr w:type="spellStart"/>
      <w:r w:rsidR="00F90860">
        <w:t>lt</w:t>
      </w:r>
      <w:proofErr w:type="spellEnd"/>
      <w:r w:rsidR="00F90860">
        <w:t xml:space="preserve"> en az karbondioksit içeren ürünlerin bu ifadeyi kullanmasına izin verilebilir. </w:t>
      </w:r>
    </w:p>
    <w:p w:rsidR="00F90860" w:rsidRDefault="00F90860" w:rsidP="007B00C3">
      <w:pPr>
        <w:ind w:firstLine="708"/>
        <w:jc w:val="both"/>
      </w:pPr>
      <w:r>
        <w:t xml:space="preserve">Alkolsüz İçecek Sanayini Yatay tebliğ hükümlerine göre değerlendirmenin uygun olacağını, </w:t>
      </w:r>
      <w:r w:rsidR="007B00C3">
        <w:t xml:space="preserve">AB de bu tür uygulamaların genel kapsamda değerlendirildiği ve </w:t>
      </w:r>
      <w:r>
        <w:t>bu tebliğin , tebliğ yapısına uygun olmaması nedeniyl</w:t>
      </w:r>
      <w:r w:rsidR="007B00C3">
        <w:t>e kaldırılmasının gerektiğini düşünmekteyiz.</w:t>
      </w:r>
    </w:p>
    <w:p w:rsidR="007B00C3" w:rsidRDefault="007B00C3" w:rsidP="00073A5A">
      <w:pPr>
        <w:ind w:firstLine="708"/>
      </w:pPr>
    </w:p>
    <w:sectPr w:rsidR="007B00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A2"/>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D3104"/>
    <w:multiLevelType w:val="multilevel"/>
    <w:tmpl w:val="2A66190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
    <w:nsid w:val="73D57552"/>
    <w:multiLevelType w:val="hybridMultilevel"/>
    <w:tmpl w:val="652474E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EDD"/>
    <w:rsid w:val="00073A5A"/>
    <w:rsid w:val="001F0B2C"/>
    <w:rsid w:val="00207EDD"/>
    <w:rsid w:val="00253B6A"/>
    <w:rsid w:val="003615E1"/>
    <w:rsid w:val="004538C3"/>
    <w:rsid w:val="004F7758"/>
    <w:rsid w:val="00537C45"/>
    <w:rsid w:val="00592EA9"/>
    <w:rsid w:val="007B00C3"/>
    <w:rsid w:val="007D58E0"/>
    <w:rsid w:val="008111F8"/>
    <w:rsid w:val="00944E09"/>
    <w:rsid w:val="00B415FA"/>
    <w:rsid w:val="00C1713D"/>
    <w:rsid w:val="00CF2807"/>
    <w:rsid w:val="00E534E5"/>
    <w:rsid w:val="00F90860"/>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8E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8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436</Words>
  <Characters>2486</Characters>
  <Application>Microsoft Macintosh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Gurkan KARACA</dc:creator>
  <cp:keywords/>
  <dc:description/>
  <cp:lastModifiedBy>ıohsoc onoıs</cp:lastModifiedBy>
  <cp:revision>2</cp:revision>
  <dcterms:created xsi:type="dcterms:W3CDTF">2017-02-07T13:42:00Z</dcterms:created>
  <dcterms:modified xsi:type="dcterms:W3CDTF">2017-02-07T13:42:00Z</dcterms:modified>
</cp:coreProperties>
</file>