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F" w:rsidRPr="00C81DD0" w:rsidRDefault="00AA073F" w:rsidP="00AA073F">
      <w:pPr>
        <w:spacing w:line="253" w:lineRule="atLeast"/>
        <w:jc w:val="center"/>
        <w:rPr>
          <w:rStyle w:val="GlBavuru"/>
          <w:rFonts w:cs="Times New Roman"/>
          <w:sz w:val="22"/>
        </w:rPr>
      </w:pPr>
      <w:r w:rsidRPr="00C81DD0">
        <w:rPr>
          <w:rFonts w:eastAsiaTheme="majorEastAsia" w:cs="Times New Roman"/>
          <w:b/>
          <w:bCs/>
          <w:i/>
          <w:iCs/>
          <w:smallCaps/>
          <w:noProof/>
          <w:color w:val="17365D" w:themeColor="text2" w:themeShade="BF"/>
          <w:spacing w:val="20"/>
          <w:sz w:val="22"/>
          <w:lang w:eastAsia="tr-TR"/>
        </w:rPr>
        <w:drawing>
          <wp:inline distT="0" distB="0" distL="0" distR="0">
            <wp:extent cx="1733550" cy="92295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df-logo-reti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664" cy="936324"/>
                    </a:xfrm>
                    <a:prstGeom prst="rect">
                      <a:avLst/>
                    </a:prstGeom>
                  </pic:spPr>
                </pic:pic>
              </a:graphicData>
            </a:graphic>
          </wp:inline>
        </w:drawing>
      </w:r>
    </w:p>
    <w:p w:rsidR="00AA073F" w:rsidRPr="00C81DD0" w:rsidRDefault="000854F8" w:rsidP="00AA073F">
      <w:pPr>
        <w:spacing w:line="240" w:lineRule="auto"/>
        <w:jc w:val="center"/>
        <w:rPr>
          <w:rFonts w:eastAsia="Times New Roman"/>
          <w:b/>
          <w:sz w:val="24"/>
          <w:szCs w:val="24"/>
        </w:rPr>
      </w:pPr>
      <w:r w:rsidRPr="00C81DD0">
        <w:rPr>
          <w:rFonts w:eastAsia="Times New Roman"/>
          <w:b/>
          <w:sz w:val="24"/>
          <w:szCs w:val="24"/>
        </w:rPr>
        <w:t>TARIM SANAYİ ENTEGRASYON PANELİ</w:t>
      </w:r>
      <w:r w:rsidR="00FA3E8D" w:rsidRPr="00C81DD0">
        <w:rPr>
          <w:rFonts w:eastAsia="Times New Roman"/>
          <w:b/>
          <w:sz w:val="24"/>
          <w:szCs w:val="24"/>
        </w:rPr>
        <w:t xml:space="preserve"> RAPORU</w:t>
      </w:r>
    </w:p>
    <w:p w:rsidR="00C81DD0" w:rsidRPr="00C81DD0" w:rsidRDefault="00C81DD0" w:rsidP="00AA073F">
      <w:pPr>
        <w:spacing w:line="240" w:lineRule="auto"/>
        <w:jc w:val="center"/>
        <w:rPr>
          <w:rFonts w:eastAsia="Times New Roman"/>
          <w:b/>
          <w:sz w:val="22"/>
        </w:rPr>
      </w:pPr>
      <w:bookmarkStart w:id="0" w:name="_GoBack"/>
      <w:bookmarkEnd w:id="0"/>
    </w:p>
    <w:p w:rsidR="00AA073F" w:rsidRPr="00C81DD0" w:rsidRDefault="00AA073F" w:rsidP="00AA073F">
      <w:pPr>
        <w:spacing w:after="0" w:line="240" w:lineRule="auto"/>
        <w:rPr>
          <w:rFonts w:eastAsia="Times New Roman"/>
          <w:sz w:val="22"/>
        </w:rPr>
      </w:pPr>
      <w:r w:rsidRPr="00C81DD0">
        <w:rPr>
          <w:rFonts w:eastAsia="Times New Roman"/>
          <w:b/>
          <w:sz w:val="22"/>
        </w:rPr>
        <w:t>Toplantı Tarihi</w:t>
      </w:r>
      <w:r w:rsidR="00200013" w:rsidRPr="00C81DD0">
        <w:rPr>
          <w:rFonts w:eastAsia="Times New Roman"/>
          <w:sz w:val="22"/>
        </w:rPr>
        <w:tab/>
      </w:r>
      <w:r w:rsidR="00200013" w:rsidRPr="00C81DD0">
        <w:rPr>
          <w:rFonts w:eastAsia="Times New Roman"/>
          <w:sz w:val="22"/>
        </w:rPr>
        <w:tab/>
      </w:r>
      <w:r w:rsidRPr="00C81DD0">
        <w:rPr>
          <w:rFonts w:eastAsia="Times New Roman"/>
          <w:sz w:val="22"/>
        </w:rPr>
        <w:t xml:space="preserve">: </w:t>
      </w:r>
      <w:r w:rsidR="000854F8" w:rsidRPr="00C81DD0">
        <w:rPr>
          <w:rFonts w:eastAsia="Times New Roman"/>
          <w:sz w:val="22"/>
        </w:rPr>
        <w:t>20</w:t>
      </w:r>
      <w:r w:rsidR="00FA1B21" w:rsidRPr="00C81DD0">
        <w:rPr>
          <w:rFonts w:eastAsia="Times New Roman"/>
          <w:sz w:val="22"/>
        </w:rPr>
        <w:t xml:space="preserve"> Ocak 2017</w:t>
      </w:r>
    </w:p>
    <w:p w:rsidR="00AA073F" w:rsidRPr="00C81DD0" w:rsidRDefault="00AA073F" w:rsidP="00AA073F">
      <w:pPr>
        <w:spacing w:after="0" w:line="240" w:lineRule="auto"/>
        <w:rPr>
          <w:rFonts w:eastAsia="Times New Roman"/>
          <w:sz w:val="22"/>
        </w:rPr>
      </w:pPr>
      <w:r w:rsidRPr="00C81DD0">
        <w:rPr>
          <w:rFonts w:eastAsia="Times New Roman"/>
          <w:b/>
          <w:sz w:val="22"/>
        </w:rPr>
        <w:t>Toplantı Yeri</w:t>
      </w:r>
      <w:r w:rsidRPr="00C81DD0">
        <w:rPr>
          <w:rFonts w:eastAsia="Times New Roman"/>
          <w:sz w:val="22"/>
        </w:rPr>
        <w:tab/>
      </w:r>
      <w:r w:rsidR="000854F8" w:rsidRPr="00C81DD0">
        <w:rPr>
          <w:rFonts w:eastAsia="Times New Roman"/>
          <w:sz w:val="22"/>
        </w:rPr>
        <w:t xml:space="preserve"> </w:t>
      </w:r>
      <w:r w:rsidR="00200013" w:rsidRPr="00C81DD0">
        <w:rPr>
          <w:rFonts w:eastAsia="Times New Roman"/>
          <w:sz w:val="22"/>
        </w:rPr>
        <w:tab/>
      </w:r>
      <w:r w:rsidRPr="00C81DD0">
        <w:rPr>
          <w:rFonts w:eastAsia="Times New Roman"/>
          <w:sz w:val="22"/>
        </w:rPr>
        <w:t xml:space="preserve">: </w:t>
      </w:r>
      <w:r w:rsidR="000854F8" w:rsidRPr="00C81DD0">
        <w:rPr>
          <w:rFonts w:eastAsia="Times New Roman"/>
          <w:sz w:val="22"/>
        </w:rPr>
        <w:t>FUAR İZMİR-</w:t>
      </w:r>
      <w:r w:rsidR="0072666B" w:rsidRPr="00C81DD0">
        <w:rPr>
          <w:rFonts w:eastAsia="Times New Roman"/>
          <w:sz w:val="22"/>
        </w:rPr>
        <w:t>Gaziemir, İzmir</w:t>
      </w:r>
    </w:p>
    <w:p w:rsidR="000854F8" w:rsidRPr="00C81DD0" w:rsidRDefault="000854F8" w:rsidP="00AA073F">
      <w:pPr>
        <w:spacing w:after="0" w:line="240" w:lineRule="auto"/>
        <w:rPr>
          <w:rFonts w:eastAsia="Times New Roman"/>
          <w:sz w:val="22"/>
        </w:rPr>
      </w:pPr>
      <w:r w:rsidRPr="00C81DD0">
        <w:rPr>
          <w:rFonts w:eastAsia="Times New Roman"/>
          <w:b/>
          <w:sz w:val="22"/>
        </w:rPr>
        <w:t>Oturum Başkanları</w:t>
      </w:r>
      <w:r w:rsidR="00200013" w:rsidRPr="00C81DD0">
        <w:rPr>
          <w:rFonts w:eastAsia="Times New Roman"/>
          <w:sz w:val="22"/>
        </w:rPr>
        <w:tab/>
      </w:r>
      <w:r w:rsidRPr="00C81DD0">
        <w:rPr>
          <w:rFonts w:eastAsia="Times New Roman"/>
          <w:sz w:val="22"/>
        </w:rPr>
        <w:t>:Rint Akyüz (TGDF), İsmail Uğural (TAGYAD),</w:t>
      </w:r>
    </w:p>
    <w:p w:rsidR="000854F8" w:rsidRPr="00C81DD0" w:rsidRDefault="000854F8" w:rsidP="00C81DD0">
      <w:pPr>
        <w:spacing w:after="0" w:line="240" w:lineRule="auto"/>
        <w:ind w:left="2124" w:hanging="2124"/>
        <w:rPr>
          <w:rFonts w:eastAsia="Times New Roman"/>
          <w:sz w:val="22"/>
        </w:rPr>
      </w:pPr>
      <w:r w:rsidRPr="00C81DD0">
        <w:rPr>
          <w:rFonts w:eastAsia="Times New Roman"/>
          <w:b/>
          <w:sz w:val="22"/>
        </w:rPr>
        <w:t>Konuşmacılar</w:t>
      </w:r>
      <w:r w:rsidR="00200013" w:rsidRPr="00C81DD0">
        <w:rPr>
          <w:rFonts w:eastAsia="Times New Roman"/>
          <w:b/>
          <w:sz w:val="22"/>
        </w:rPr>
        <w:tab/>
      </w:r>
      <w:r w:rsidRPr="00C81DD0">
        <w:rPr>
          <w:rFonts w:eastAsia="Times New Roman"/>
          <w:sz w:val="22"/>
        </w:rPr>
        <w:t>:</w:t>
      </w:r>
      <w:r w:rsidR="00200013" w:rsidRPr="00C81DD0">
        <w:rPr>
          <w:rFonts w:eastAsia="Times New Roman"/>
          <w:sz w:val="22"/>
        </w:rPr>
        <w:t>Harun Çallı (ASÜD), Ayşegül Akın (FAO),</w:t>
      </w:r>
      <w:r w:rsidR="00FA3E8D" w:rsidRPr="00C81DD0">
        <w:rPr>
          <w:rFonts w:eastAsia="Times New Roman"/>
          <w:sz w:val="22"/>
        </w:rPr>
        <w:t xml:space="preserve"> Tunç Tuncer (SETBİR), Melahat Özkan </w:t>
      </w:r>
      <w:r w:rsidR="00C81DD0" w:rsidRPr="00C81DD0">
        <w:rPr>
          <w:rFonts w:eastAsia="Times New Roman"/>
          <w:sz w:val="22"/>
        </w:rPr>
        <w:t xml:space="preserve">           </w:t>
      </w:r>
      <w:r w:rsidR="00FA3E8D" w:rsidRPr="00C81DD0">
        <w:rPr>
          <w:rFonts w:eastAsia="Times New Roman"/>
          <w:sz w:val="22"/>
        </w:rPr>
        <w:t>(PAKDER), Ömer Faruk Gündüzalp (AK GIDA), Gürkan Hekimoğlu (PINAR SÜT)</w:t>
      </w:r>
    </w:p>
    <w:p w:rsidR="00AA073F" w:rsidRPr="00C81DD0" w:rsidRDefault="00AA073F" w:rsidP="00AA073F">
      <w:pPr>
        <w:spacing w:after="0" w:line="240" w:lineRule="auto"/>
        <w:rPr>
          <w:rFonts w:eastAsia="Times New Roman"/>
          <w:sz w:val="22"/>
        </w:rPr>
      </w:pPr>
      <w:r w:rsidRPr="00C81DD0">
        <w:rPr>
          <w:rFonts w:eastAsia="Times New Roman"/>
          <w:b/>
          <w:sz w:val="22"/>
        </w:rPr>
        <w:t>Katılımcılar</w:t>
      </w:r>
      <w:r w:rsidRPr="00C81DD0">
        <w:rPr>
          <w:rFonts w:eastAsia="Times New Roman"/>
          <w:sz w:val="22"/>
        </w:rPr>
        <w:tab/>
      </w:r>
      <w:r w:rsidR="00200013" w:rsidRPr="00C81DD0">
        <w:rPr>
          <w:rFonts w:eastAsia="Times New Roman"/>
          <w:sz w:val="22"/>
        </w:rPr>
        <w:tab/>
      </w:r>
      <w:r w:rsidRPr="00C81DD0">
        <w:rPr>
          <w:rFonts w:eastAsia="Times New Roman"/>
          <w:sz w:val="22"/>
        </w:rPr>
        <w:t>: İlknur Menlik (T</w:t>
      </w:r>
      <w:r w:rsidR="000854F8" w:rsidRPr="00C81DD0">
        <w:rPr>
          <w:rFonts w:eastAsia="Times New Roman"/>
          <w:sz w:val="22"/>
        </w:rPr>
        <w:t>GDF),</w:t>
      </w:r>
      <w:r w:rsidR="005B4231" w:rsidRPr="00C81DD0">
        <w:rPr>
          <w:rFonts w:eastAsia="Times New Roman"/>
          <w:sz w:val="22"/>
        </w:rPr>
        <w:t xml:space="preserve"> Kerem Demirel (UKON), Özlem Yalçın, Serdar Türkmen, Baha Yılmaz</w:t>
      </w:r>
      <w:r w:rsidR="00AC3EBD" w:rsidRPr="00C81DD0">
        <w:rPr>
          <w:rFonts w:eastAsia="Times New Roman"/>
          <w:sz w:val="22"/>
        </w:rPr>
        <w:t>, Ali Ural Akata</w:t>
      </w:r>
      <w:r w:rsidR="005B4231" w:rsidRPr="00C81DD0">
        <w:rPr>
          <w:rFonts w:eastAsia="Times New Roman"/>
          <w:sz w:val="22"/>
        </w:rPr>
        <w:t xml:space="preserve"> (PINAR SÜT), İsfendiyar Üzümcü (BALDER), Burçin Ekici, Mustafa Ekici(EKİCİ PEYNİR), </w:t>
      </w:r>
      <w:r w:rsidR="008A561B" w:rsidRPr="00C81DD0">
        <w:rPr>
          <w:rFonts w:eastAsia="Times New Roman"/>
          <w:sz w:val="22"/>
        </w:rPr>
        <w:t xml:space="preserve"> İsmet Çalışkan (KROMEL MAK.) </w:t>
      </w:r>
      <w:r w:rsidR="000854F8" w:rsidRPr="00C81DD0">
        <w:rPr>
          <w:rFonts w:eastAsia="Times New Roman"/>
          <w:sz w:val="22"/>
        </w:rPr>
        <w:t xml:space="preserve"> </w:t>
      </w:r>
      <w:r w:rsidR="006C56DA" w:rsidRPr="00C81DD0">
        <w:rPr>
          <w:rFonts w:eastAsia="Times New Roman"/>
          <w:sz w:val="22"/>
        </w:rPr>
        <w:t>Nebahat Çakar (TGDF), Tuğba Eracar (SUDER), Canan Elibollar (GIDABİL),  Burhan Sa</w:t>
      </w:r>
      <w:r w:rsidR="00376397" w:rsidRPr="00C81DD0">
        <w:rPr>
          <w:rFonts w:eastAsia="Times New Roman"/>
          <w:sz w:val="22"/>
        </w:rPr>
        <w:t>k</w:t>
      </w:r>
      <w:r w:rsidR="006C56DA" w:rsidRPr="00C81DD0">
        <w:rPr>
          <w:rFonts w:eastAsia="Times New Roman"/>
          <w:sz w:val="22"/>
        </w:rPr>
        <w:t>kaoğlu</w:t>
      </w:r>
      <w:r w:rsidR="008A561B" w:rsidRPr="00C81DD0">
        <w:rPr>
          <w:rFonts w:eastAsia="Times New Roman"/>
          <w:sz w:val="22"/>
        </w:rPr>
        <w:t>, Dr. İsmail Mert, Muhammet Demir</w:t>
      </w:r>
      <w:r w:rsidR="006C56DA" w:rsidRPr="00C81DD0">
        <w:rPr>
          <w:rFonts w:eastAsia="Times New Roman"/>
          <w:sz w:val="22"/>
        </w:rPr>
        <w:t xml:space="preserve"> (ASÜD),</w:t>
      </w:r>
      <w:r w:rsidR="008A561B" w:rsidRPr="00C81DD0">
        <w:rPr>
          <w:rFonts w:eastAsia="Times New Roman"/>
          <w:sz w:val="22"/>
        </w:rPr>
        <w:t xml:space="preserve"> Aslıhan Denge Akbaş, Sheikh Ahadüzzaman, </w:t>
      </w:r>
      <w:r w:rsidR="006C56DA" w:rsidRPr="00C81DD0">
        <w:rPr>
          <w:rFonts w:eastAsia="Times New Roman"/>
          <w:sz w:val="22"/>
        </w:rPr>
        <w:t xml:space="preserve"> Ozan Diren (FAO), </w:t>
      </w:r>
      <w:r w:rsidR="008A561B" w:rsidRPr="00C81DD0">
        <w:rPr>
          <w:rFonts w:eastAsia="Times New Roman"/>
          <w:sz w:val="22"/>
        </w:rPr>
        <w:t>Berk Apak (SANSET GIDA), Halit Örs</w:t>
      </w:r>
      <w:r w:rsidR="00AC3EBD" w:rsidRPr="00C81DD0">
        <w:rPr>
          <w:rFonts w:eastAsia="Times New Roman"/>
          <w:sz w:val="22"/>
        </w:rPr>
        <w:t xml:space="preserve">, Teoman Durukan </w:t>
      </w:r>
      <w:r w:rsidR="008A561B" w:rsidRPr="00C81DD0">
        <w:rPr>
          <w:rFonts w:eastAsia="Times New Roman"/>
          <w:sz w:val="22"/>
        </w:rPr>
        <w:t xml:space="preserve"> (R</w:t>
      </w:r>
      <w:r w:rsidR="00AC3EBD" w:rsidRPr="00C81DD0">
        <w:rPr>
          <w:rFonts w:eastAsia="Times New Roman"/>
          <w:sz w:val="22"/>
        </w:rPr>
        <w:t>ELLA GIDA)</w:t>
      </w:r>
      <w:r w:rsidR="00C81DD0" w:rsidRPr="00C81DD0">
        <w:rPr>
          <w:rFonts w:eastAsia="Times New Roman"/>
          <w:sz w:val="22"/>
        </w:rPr>
        <w:t>, Sertac</w:t>
      </w:r>
      <w:r w:rsidR="00160921" w:rsidRPr="00C81DD0">
        <w:rPr>
          <w:rFonts w:eastAsia="Times New Roman"/>
          <w:sz w:val="22"/>
        </w:rPr>
        <w:t xml:space="preserve"> Gençdoğmuş ( GEMAK), Burak Güresinli (GTHB), Selda Çetin (CHR. HANSEN), Muzaffer Güneş ( GÜNEŞOĞLU SÜT), Arda Yüceege (ÇAMLI YEM),</w:t>
      </w:r>
      <w:r w:rsidR="00F81B87" w:rsidRPr="00C81DD0">
        <w:rPr>
          <w:rFonts w:eastAsia="Times New Roman"/>
          <w:sz w:val="22"/>
        </w:rPr>
        <w:t xml:space="preserve"> Necil Büyükpamukçu (GEMAK)</w:t>
      </w:r>
      <w:r w:rsidR="00160921" w:rsidRPr="00C81DD0">
        <w:rPr>
          <w:rFonts w:eastAsia="Times New Roman"/>
          <w:sz w:val="22"/>
        </w:rPr>
        <w:t xml:space="preserve"> Yılmaz Karadeniz ( KEBİR SÜT), </w:t>
      </w:r>
    </w:p>
    <w:p w:rsidR="00AA073F" w:rsidRPr="00C81DD0" w:rsidRDefault="00AA073F" w:rsidP="00AA073F">
      <w:pPr>
        <w:spacing w:after="0" w:line="240" w:lineRule="auto"/>
        <w:rPr>
          <w:rFonts w:eastAsia="Times New Roman"/>
          <w:sz w:val="22"/>
        </w:rPr>
      </w:pPr>
    </w:p>
    <w:p w:rsidR="00B749C1" w:rsidRPr="00C81DD0" w:rsidRDefault="00B749C1" w:rsidP="00AA073F">
      <w:pPr>
        <w:spacing w:line="253" w:lineRule="atLeast"/>
        <w:jc w:val="both"/>
        <w:rPr>
          <w:rFonts w:eastAsia="Times New Roman"/>
          <w:sz w:val="22"/>
        </w:rPr>
      </w:pPr>
    </w:p>
    <w:p w:rsidR="008E459C" w:rsidRPr="00C81DD0" w:rsidRDefault="001C2E81" w:rsidP="001C2E81">
      <w:pPr>
        <w:spacing w:after="0"/>
        <w:ind w:firstLine="708"/>
        <w:rPr>
          <w:rFonts w:eastAsia="Times New Roman"/>
          <w:sz w:val="22"/>
        </w:rPr>
      </w:pPr>
      <w:r w:rsidRPr="00C81DD0">
        <w:rPr>
          <w:rFonts w:eastAsia="Times New Roman"/>
          <w:sz w:val="22"/>
        </w:rPr>
        <w:t>Türkiye Gıda ve İçecek Sanayii Dernekleri Federasyonu (TDGF), BM Gıda ve Tarım Örgütü (FAO), Et ve Süt Kurumu ile Tarım Gıda Yazarları ve Gazetecileri Derneği (TAGYAD) tarafından düzenlenen “Türkiye’de Tarım-Sanayi Entegrasyonu’nun 2025 Vizyonu Paneli”, 20 Ocak’ta gerçekleştirildi.</w:t>
      </w:r>
    </w:p>
    <w:p w:rsidR="00E92EE5" w:rsidRPr="00C81DD0" w:rsidRDefault="006E27FB" w:rsidP="00811F55">
      <w:pPr>
        <w:spacing w:after="0"/>
        <w:ind w:firstLine="708"/>
        <w:rPr>
          <w:rFonts w:eastAsia="Times New Roman"/>
          <w:sz w:val="22"/>
        </w:rPr>
      </w:pPr>
      <w:r w:rsidRPr="00C81DD0">
        <w:rPr>
          <w:rFonts w:eastAsia="Times New Roman"/>
          <w:sz w:val="22"/>
        </w:rPr>
        <w:t>Moderatörlüğünü TGDF</w:t>
      </w:r>
      <w:r w:rsidR="00E92EE5" w:rsidRPr="00C81DD0">
        <w:rPr>
          <w:rFonts w:eastAsia="Times New Roman"/>
          <w:sz w:val="22"/>
        </w:rPr>
        <w:t xml:space="preserve"> Başkan Vekili Rint Akyüz </w:t>
      </w:r>
      <w:r w:rsidRPr="00C81DD0">
        <w:rPr>
          <w:rFonts w:eastAsia="Times New Roman"/>
          <w:sz w:val="22"/>
        </w:rPr>
        <w:t xml:space="preserve"> </w:t>
      </w:r>
      <w:r w:rsidR="00E92EE5" w:rsidRPr="00C81DD0">
        <w:rPr>
          <w:rFonts w:eastAsia="Times New Roman"/>
          <w:sz w:val="22"/>
        </w:rPr>
        <w:t>ile TAGYAD Başkanı İsmail Uğural’ın yaptığı panele,  FAO Türkiye’den Dr. Ayşegül Akın,  Ambalajlı Süt ve Süt Ürünleri Sanayicileri Derneği (ASÜD) Başkanı Harun Çallı, SETBİR Başkan Yardımcısı Tunç Tuncer, PAKDER Genel Sekreteri Melahat Özkan,  Ak Gıda’dan Ömer Faruk Gündüzalp ve Pınar Süt Genel Müdürü Gürkan Hekimoğlu konuşmacı olarak katıldı.</w:t>
      </w:r>
    </w:p>
    <w:p w:rsidR="008E459C" w:rsidRPr="00C81DD0" w:rsidRDefault="008E459C" w:rsidP="00AA073F">
      <w:pPr>
        <w:spacing w:line="253" w:lineRule="atLeast"/>
        <w:jc w:val="both"/>
        <w:rPr>
          <w:rFonts w:eastAsia="Times New Roman"/>
          <w:b/>
          <w:sz w:val="22"/>
          <w:u w:val="single"/>
        </w:rPr>
      </w:pPr>
    </w:p>
    <w:p w:rsidR="00AA073F" w:rsidRPr="00C81DD0" w:rsidRDefault="00AA073F" w:rsidP="00AA073F">
      <w:pPr>
        <w:spacing w:line="240" w:lineRule="auto"/>
        <w:jc w:val="both"/>
        <w:rPr>
          <w:rFonts w:eastAsia="Times New Roman"/>
          <w:b/>
          <w:sz w:val="22"/>
          <w:u w:val="single"/>
        </w:rPr>
      </w:pPr>
      <w:r w:rsidRPr="00C81DD0">
        <w:rPr>
          <w:rFonts w:eastAsia="Times New Roman"/>
          <w:b/>
          <w:sz w:val="22"/>
          <w:u w:val="single"/>
        </w:rPr>
        <w:t>Görüşülen konular aşağıdaki gibidir:</w:t>
      </w:r>
    </w:p>
    <w:p w:rsidR="00811F55" w:rsidRPr="00C81DD0" w:rsidRDefault="00811F55" w:rsidP="00246D56">
      <w:pPr>
        <w:tabs>
          <w:tab w:val="left" w:pos="6315"/>
        </w:tabs>
        <w:spacing w:after="160" w:line="288" w:lineRule="auto"/>
        <w:rPr>
          <w:rFonts w:eastAsia="Times New Roman"/>
          <w:i/>
          <w:sz w:val="22"/>
        </w:rPr>
      </w:pPr>
      <w:r w:rsidRPr="00C81DD0">
        <w:rPr>
          <w:rFonts w:eastAsia="Times New Roman"/>
          <w:i/>
          <w:sz w:val="22"/>
        </w:rPr>
        <w:t xml:space="preserve">          </w:t>
      </w:r>
      <w:r w:rsidR="008C2680" w:rsidRPr="00C81DD0">
        <w:rPr>
          <w:rFonts w:eastAsia="Times New Roman"/>
          <w:i/>
          <w:sz w:val="22"/>
        </w:rPr>
        <w:t>Ülkenin ekonomik</w:t>
      </w:r>
      <w:r w:rsidR="0000584E" w:rsidRPr="00C81DD0">
        <w:rPr>
          <w:rFonts w:eastAsia="Times New Roman"/>
          <w:i/>
          <w:sz w:val="22"/>
        </w:rPr>
        <w:t xml:space="preserve"> ve sosyal</w:t>
      </w:r>
      <w:r w:rsidR="008C2680" w:rsidRPr="00C81DD0">
        <w:rPr>
          <w:rFonts w:eastAsia="Times New Roman"/>
          <w:i/>
          <w:sz w:val="22"/>
        </w:rPr>
        <w:t xml:space="preserve"> ge</w:t>
      </w:r>
      <w:r w:rsidR="00915B14" w:rsidRPr="00C81DD0">
        <w:rPr>
          <w:rFonts w:eastAsia="Times New Roman"/>
          <w:i/>
          <w:sz w:val="22"/>
        </w:rPr>
        <w:t>li</w:t>
      </w:r>
      <w:r w:rsidR="008C2680" w:rsidRPr="00C81DD0">
        <w:rPr>
          <w:rFonts w:eastAsia="Times New Roman"/>
          <w:i/>
          <w:sz w:val="22"/>
        </w:rPr>
        <w:t xml:space="preserve">şimine büyük katkı sağlayacak olan Tarım-Sanayi </w:t>
      </w:r>
      <w:r w:rsidR="00915B14" w:rsidRPr="00C81DD0">
        <w:rPr>
          <w:rFonts w:eastAsia="Times New Roman"/>
          <w:i/>
          <w:sz w:val="22"/>
        </w:rPr>
        <w:t>entegrasyonu</w:t>
      </w:r>
      <w:r w:rsidR="00992E23" w:rsidRPr="00C81DD0">
        <w:rPr>
          <w:rFonts w:eastAsia="Times New Roman"/>
          <w:i/>
          <w:sz w:val="22"/>
        </w:rPr>
        <w:t xml:space="preserve">nda, başta eğitim sıkıntısı olmak üzere, ölçek ekonomisi, </w:t>
      </w:r>
      <w:r w:rsidR="0000584E" w:rsidRPr="00C81DD0">
        <w:rPr>
          <w:rFonts w:eastAsia="Times New Roman"/>
          <w:i/>
          <w:sz w:val="22"/>
        </w:rPr>
        <w:t xml:space="preserve">gıda güvenliği ve kaliteden, AR-GE ve inovasyona </w:t>
      </w:r>
      <w:r w:rsidR="004F7A29" w:rsidRPr="00C81DD0">
        <w:rPr>
          <w:rFonts w:eastAsia="Times New Roman"/>
          <w:i/>
          <w:sz w:val="22"/>
        </w:rPr>
        <w:t xml:space="preserve">yeteri kadar önem ve destek verilmediği görüşüldü. Tarımını sanayiye entegre edemeyen hiçbir ülkenin ayakta kalamayacağı vurgulandı. Jeopolitik konum </w:t>
      </w:r>
      <w:r w:rsidR="00EF0418" w:rsidRPr="00C81DD0">
        <w:rPr>
          <w:rFonts w:eastAsia="Times New Roman"/>
          <w:i/>
          <w:sz w:val="22"/>
        </w:rPr>
        <w:t>açısından şanslı olduğumuz ülkemizde, tarım sanayi uyumu ihracat için de büyük imkan ve önem taşı</w:t>
      </w:r>
      <w:r w:rsidRPr="00C81DD0">
        <w:rPr>
          <w:rFonts w:eastAsia="Times New Roman"/>
          <w:i/>
          <w:sz w:val="22"/>
        </w:rPr>
        <w:t>dığı beliritildi.</w:t>
      </w:r>
      <w:r w:rsidR="004F7A29" w:rsidRPr="00C81DD0">
        <w:rPr>
          <w:rFonts w:eastAsia="Times New Roman"/>
          <w:i/>
          <w:sz w:val="22"/>
        </w:rPr>
        <w:t xml:space="preserve"> </w:t>
      </w:r>
    </w:p>
    <w:p w:rsidR="00EF0418" w:rsidRPr="00C81DD0" w:rsidRDefault="00811F55" w:rsidP="00246D56">
      <w:pPr>
        <w:tabs>
          <w:tab w:val="left" w:pos="6315"/>
        </w:tabs>
        <w:spacing w:after="160" w:line="288" w:lineRule="auto"/>
        <w:rPr>
          <w:rFonts w:eastAsia="Times New Roman"/>
          <w:i/>
          <w:sz w:val="22"/>
        </w:rPr>
      </w:pPr>
      <w:r w:rsidRPr="00C81DD0">
        <w:rPr>
          <w:rFonts w:eastAsia="Times New Roman"/>
          <w:i/>
          <w:sz w:val="22"/>
        </w:rPr>
        <w:t xml:space="preserve">          </w:t>
      </w:r>
      <w:r w:rsidR="00EF0418" w:rsidRPr="00C81DD0">
        <w:rPr>
          <w:rFonts w:eastAsia="Times New Roman"/>
          <w:i/>
          <w:sz w:val="22"/>
        </w:rPr>
        <w:t>Amacına tam ulaşabilen eğitimler ve desteklerle, tarımsal üretimi genişletebil</w:t>
      </w:r>
      <w:r w:rsidRPr="00C81DD0">
        <w:rPr>
          <w:rFonts w:eastAsia="Times New Roman"/>
          <w:i/>
          <w:sz w:val="22"/>
        </w:rPr>
        <w:t>eceği</w:t>
      </w:r>
      <w:r w:rsidR="00EF0418" w:rsidRPr="00C81DD0">
        <w:rPr>
          <w:rFonts w:eastAsia="Times New Roman"/>
          <w:i/>
          <w:sz w:val="22"/>
        </w:rPr>
        <w:t>, gıda da üretimden tüketime kadar gecen sürede verilen fire oranını düşürerek sürdürebilirliğe katkı sağlayab</w:t>
      </w:r>
      <w:r w:rsidRPr="00C81DD0">
        <w:rPr>
          <w:rFonts w:eastAsia="Times New Roman"/>
          <w:i/>
          <w:sz w:val="22"/>
        </w:rPr>
        <w:t>ileceği</w:t>
      </w:r>
      <w:r w:rsidR="00EF0418" w:rsidRPr="00C81DD0">
        <w:rPr>
          <w:rFonts w:eastAsia="Times New Roman"/>
          <w:i/>
          <w:sz w:val="22"/>
        </w:rPr>
        <w:t xml:space="preserve">, daha kaliteli ve ucuz ürünler pazara </w:t>
      </w:r>
      <w:r w:rsidRPr="00C81DD0">
        <w:rPr>
          <w:rFonts w:eastAsia="Times New Roman"/>
          <w:i/>
          <w:sz w:val="22"/>
        </w:rPr>
        <w:t>sunabilineceği söylendi. Yapıla</w:t>
      </w:r>
      <w:r w:rsidR="008338F8" w:rsidRPr="00C81DD0">
        <w:rPr>
          <w:rFonts w:eastAsia="Times New Roman"/>
          <w:i/>
          <w:sz w:val="22"/>
        </w:rPr>
        <w:t>n</w:t>
      </w:r>
      <w:r w:rsidRPr="00C81DD0">
        <w:rPr>
          <w:rFonts w:eastAsia="Times New Roman"/>
          <w:i/>
          <w:sz w:val="22"/>
        </w:rPr>
        <w:t xml:space="preserve"> eğitim ve destekler</w:t>
      </w:r>
      <w:r w:rsidR="008338F8" w:rsidRPr="00C81DD0">
        <w:rPr>
          <w:rFonts w:eastAsia="Times New Roman"/>
          <w:i/>
          <w:sz w:val="22"/>
        </w:rPr>
        <w:t xml:space="preserve"> </w:t>
      </w:r>
      <w:r w:rsidR="000E4E68" w:rsidRPr="00C81DD0">
        <w:rPr>
          <w:rFonts w:eastAsia="Times New Roman"/>
          <w:i/>
          <w:sz w:val="22"/>
        </w:rPr>
        <w:t>kadar yayımının</w:t>
      </w:r>
      <w:r w:rsidR="008338F8" w:rsidRPr="00C81DD0">
        <w:rPr>
          <w:rFonts w:eastAsia="Times New Roman"/>
          <w:i/>
          <w:sz w:val="22"/>
        </w:rPr>
        <w:t xml:space="preserve"> da</w:t>
      </w:r>
      <w:r w:rsidRPr="00C81DD0">
        <w:rPr>
          <w:rFonts w:eastAsia="Times New Roman"/>
          <w:i/>
          <w:sz w:val="22"/>
        </w:rPr>
        <w:t xml:space="preserve"> önemi vurgulandı, bu noktada kamuya, STK ve kooperatiflere büyük rol oynadığı belirtildi.</w:t>
      </w:r>
    </w:p>
    <w:p w:rsidR="008338F8" w:rsidRPr="00C81DD0" w:rsidRDefault="00811F55" w:rsidP="00246D56">
      <w:pPr>
        <w:tabs>
          <w:tab w:val="left" w:pos="6315"/>
        </w:tabs>
        <w:spacing w:after="160" w:line="288" w:lineRule="auto"/>
        <w:rPr>
          <w:rFonts w:ascii="Times New Roman" w:eastAsia="Times New Roman" w:hAnsi="Times New Roman" w:cs="Times New Roman"/>
          <w:bCs/>
          <w:i/>
          <w:sz w:val="22"/>
        </w:rPr>
      </w:pPr>
      <w:r w:rsidRPr="00C81DD0">
        <w:rPr>
          <w:rFonts w:eastAsia="Times New Roman"/>
          <w:i/>
          <w:sz w:val="22"/>
        </w:rPr>
        <w:t xml:space="preserve">          </w:t>
      </w:r>
      <w:r w:rsidR="00E15E78" w:rsidRPr="00C81DD0">
        <w:rPr>
          <w:rFonts w:eastAsia="Times New Roman"/>
          <w:i/>
          <w:sz w:val="22"/>
        </w:rPr>
        <w:t>Ar-Ge ve inovasyonun tam anlaşılması ve desteklenmesi gerektiği vurgulandı. İleri düzeyde olan ürünler dışında diğer ürünleri de geliştirmemiz, ürünlerimize katma değer sağlamamız gerektiği söylendi</w:t>
      </w:r>
      <w:r w:rsidR="00E15E78" w:rsidRPr="00C81DD0">
        <w:rPr>
          <w:rFonts w:ascii="Times New Roman" w:eastAsia="Times New Roman" w:hAnsi="Times New Roman" w:cs="Times New Roman"/>
          <w:bCs/>
          <w:i/>
          <w:sz w:val="22"/>
        </w:rPr>
        <w:t xml:space="preserve">. </w:t>
      </w:r>
    </w:p>
    <w:p w:rsidR="008338F8" w:rsidRPr="00C81DD0" w:rsidRDefault="003F41FF" w:rsidP="00246D56">
      <w:pPr>
        <w:tabs>
          <w:tab w:val="left" w:pos="6315"/>
        </w:tabs>
        <w:spacing w:after="160" w:line="288" w:lineRule="auto"/>
        <w:rPr>
          <w:rFonts w:eastAsia="Times New Roman"/>
          <w:i/>
          <w:sz w:val="22"/>
        </w:rPr>
      </w:pPr>
      <w:r w:rsidRPr="00C81DD0">
        <w:rPr>
          <w:rFonts w:eastAsia="Times New Roman"/>
          <w:i/>
          <w:sz w:val="22"/>
        </w:rPr>
        <w:t xml:space="preserve">          </w:t>
      </w:r>
      <w:r w:rsidR="008338F8" w:rsidRPr="00C81DD0">
        <w:rPr>
          <w:rFonts w:eastAsia="Times New Roman"/>
          <w:i/>
          <w:sz w:val="22"/>
        </w:rPr>
        <w:t xml:space="preserve">TGDF tarafından” Tarım Sanayi Entegrasyonu 2025 Hedefleri” sunuldu. </w:t>
      </w:r>
    </w:p>
    <w:p w:rsidR="00811F55" w:rsidRPr="00C81DD0" w:rsidRDefault="00811F55" w:rsidP="00246D56">
      <w:pPr>
        <w:tabs>
          <w:tab w:val="left" w:pos="6315"/>
        </w:tabs>
        <w:spacing w:after="160" w:line="288" w:lineRule="auto"/>
        <w:rPr>
          <w:rFonts w:ascii="Times New Roman" w:eastAsia="Times New Roman" w:hAnsi="Times New Roman" w:cs="Times New Roman"/>
          <w:bCs/>
          <w:i/>
          <w:sz w:val="22"/>
        </w:rPr>
      </w:pPr>
    </w:p>
    <w:p w:rsidR="00811F55" w:rsidRPr="000A604A" w:rsidRDefault="00811F55" w:rsidP="00246D56">
      <w:pPr>
        <w:tabs>
          <w:tab w:val="left" w:pos="6315"/>
        </w:tabs>
        <w:spacing w:after="160" w:line="288" w:lineRule="auto"/>
        <w:rPr>
          <w:rFonts w:ascii="Times New Roman" w:eastAsia="Times New Roman" w:hAnsi="Times New Roman" w:cs="Times New Roman"/>
          <w:bCs/>
          <w:i/>
          <w:sz w:val="22"/>
        </w:rPr>
      </w:pPr>
      <w:r>
        <w:rPr>
          <w:rFonts w:ascii="Times New Roman" w:eastAsia="Times New Roman" w:hAnsi="Times New Roman" w:cs="Times New Roman"/>
          <w:bCs/>
          <w:i/>
          <w:sz w:val="22"/>
        </w:rPr>
        <w:t xml:space="preserve">      </w:t>
      </w:r>
    </w:p>
    <w:p w:rsidR="00942A17" w:rsidRPr="00942A17" w:rsidRDefault="00942A17" w:rsidP="00942A17">
      <w:pPr>
        <w:spacing w:after="0"/>
        <w:rPr>
          <w:rFonts w:ascii="Times New Roman" w:eastAsia="Times New Roman" w:hAnsi="Times New Roman" w:cs="Times New Roman"/>
          <w:b/>
          <w:bCs/>
          <w:sz w:val="22"/>
        </w:rPr>
      </w:pPr>
    </w:p>
    <w:p w:rsidR="00942A17" w:rsidRPr="00942A17" w:rsidRDefault="00942A17" w:rsidP="00942A17">
      <w:pPr>
        <w:pStyle w:val="ListeParagraf"/>
        <w:ind w:left="1080"/>
        <w:rPr>
          <w:rFonts w:ascii="Times New Roman" w:eastAsia="Times New Roman" w:hAnsi="Times New Roman" w:cs="Times New Roman"/>
          <w:b/>
          <w:bCs/>
          <w:color w:val="auto"/>
          <w:sz w:val="22"/>
        </w:rPr>
      </w:pPr>
    </w:p>
    <w:p w:rsidR="00AA073F" w:rsidRPr="000E4B79" w:rsidRDefault="00AA073F" w:rsidP="00AA073F">
      <w:pPr>
        <w:jc w:val="both"/>
        <w:rPr>
          <w:rFonts w:ascii="Times New Roman" w:hAnsi="Times New Roman" w:cs="Times New Roman"/>
          <w:sz w:val="22"/>
        </w:rPr>
      </w:pPr>
    </w:p>
    <w:p w:rsidR="000E6D17" w:rsidRDefault="000E6D17"/>
    <w:sectPr w:rsidR="000E6D17" w:rsidSect="000E6D17">
      <w:footerReference w:type="default" r:id="rId8"/>
      <w:pgSz w:w="11906" w:h="16838"/>
      <w:pgMar w:top="993"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25" w:rsidRDefault="00042A25">
      <w:pPr>
        <w:spacing w:after="0" w:line="240" w:lineRule="auto"/>
      </w:pPr>
      <w:r>
        <w:separator/>
      </w:r>
    </w:p>
  </w:endnote>
  <w:endnote w:type="continuationSeparator" w:id="0">
    <w:p w:rsidR="00042A25" w:rsidRDefault="0004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8684"/>
      <w:docPartObj>
        <w:docPartGallery w:val="Page Numbers (Bottom of Page)"/>
        <w:docPartUnique/>
      </w:docPartObj>
    </w:sdtPr>
    <w:sdtEndPr/>
    <w:sdtContent>
      <w:p w:rsidR="004F7A29" w:rsidRDefault="004F7A29">
        <w:pPr>
          <w:pStyle w:val="Altbilgi"/>
          <w:jc w:val="right"/>
        </w:pPr>
        <w:r>
          <w:t xml:space="preserve">Sayfa | </w:t>
        </w:r>
        <w:r w:rsidR="00042A25">
          <w:fldChar w:fldCharType="begin"/>
        </w:r>
        <w:r w:rsidR="00042A25">
          <w:instrText>PAGE   \* MERGEFORMAT</w:instrText>
        </w:r>
        <w:r w:rsidR="00042A25">
          <w:fldChar w:fldCharType="separate"/>
        </w:r>
        <w:r w:rsidR="00C81DD0">
          <w:rPr>
            <w:noProof/>
          </w:rPr>
          <w:t>1</w:t>
        </w:r>
        <w:r w:rsidR="00042A25">
          <w:rPr>
            <w:noProof/>
          </w:rPr>
          <w:fldChar w:fldCharType="end"/>
        </w:r>
        <w:r>
          <w:t xml:space="preserve"> </w:t>
        </w:r>
      </w:p>
    </w:sdtContent>
  </w:sdt>
  <w:p w:rsidR="004F7A29" w:rsidRDefault="004F7A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25" w:rsidRDefault="00042A25">
      <w:pPr>
        <w:spacing w:after="0" w:line="240" w:lineRule="auto"/>
      </w:pPr>
      <w:r>
        <w:separator/>
      </w:r>
    </w:p>
  </w:footnote>
  <w:footnote w:type="continuationSeparator" w:id="0">
    <w:p w:rsidR="00042A25" w:rsidRDefault="00042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5BB7"/>
    <w:multiLevelType w:val="hybridMultilevel"/>
    <w:tmpl w:val="F6D4B416"/>
    <w:lvl w:ilvl="0" w:tplc="81F87424">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7F0038"/>
    <w:multiLevelType w:val="hybridMultilevel"/>
    <w:tmpl w:val="A5925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E246D0"/>
    <w:multiLevelType w:val="hybridMultilevel"/>
    <w:tmpl w:val="36C44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E76B01"/>
    <w:multiLevelType w:val="hybridMultilevel"/>
    <w:tmpl w:val="887C5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6E31EF"/>
    <w:multiLevelType w:val="hybridMultilevel"/>
    <w:tmpl w:val="DABE6E70"/>
    <w:lvl w:ilvl="0" w:tplc="535C813A">
      <w:start w:val="1"/>
      <w:numFmt w:val="upperRoman"/>
      <w:lvlText w:val="%1."/>
      <w:lvlJc w:val="righ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10B6B"/>
    <w:multiLevelType w:val="hybridMultilevel"/>
    <w:tmpl w:val="0C20AA8E"/>
    <w:lvl w:ilvl="0" w:tplc="E242B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E4E3D"/>
    <w:multiLevelType w:val="hybridMultilevel"/>
    <w:tmpl w:val="A5203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5DC2385"/>
    <w:multiLevelType w:val="hybridMultilevel"/>
    <w:tmpl w:val="9578B07A"/>
    <w:lvl w:ilvl="0" w:tplc="24A2B84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A84019"/>
    <w:multiLevelType w:val="hybridMultilevel"/>
    <w:tmpl w:val="DB60B162"/>
    <w:lvl w:ilvl="0" w:tplc="E242B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F08D5"/>
    <w:multiLevelType w:val="hybridMultilevel"/>
    <w:tmpl w:val="F698AECA"/>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0">
    <w:nsid w:val="6ABC74A4"/>
    <w:multiLevelType w:val="hybridMultilevel"/>
    <w:tmpl w:val="B18E45F4"/>
    <w:lvl w:ilvl="0" w:tplc="D16817FE">
      <w:start w:val="7"/>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8D62CE"/>
    <w:multiLevelType w:val="hybridMultilevel"/>
    <w:tmpl w:val="7EAE64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6"/>
  </w:num>
  <w:num w:numId="6">
    <w:abstractNumId w:val="2"/>
  </w:num>
  <w:num w:numId="7">
    <w:abstractNumId w:val="3"/>
  </w:num>
  <w:num w:numId="8">
    <w:abstractNumId w:val="0"/>
  </w:num>
  <w:num w:numId="9">
    <w:abstractNumId w:val="1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073F"/>
    <w:rsid w:val="0000584E"/>
    <w:rsid w:val="00042A25"/>
    <w:rsid w:val="0005387B"/>
    <w:rsid w:val="000854F8"/>
    <w:rsid w:val="000A604A"/>
    <w:rsid w:val="000D2081"/>
    <w:rsid w:val="000E4E68"/>
    <w:rsid w:val="000E6D17"/>
    <w:rsid w:val="0011201A"/>
    <w:rsid w:val="00160921"/>
    <w:rsid w:val="001C2E81"/>
    <w:rsid w:val="00200013"/>
    <w:rsid w:val="0020475E"/>
    <w:rsid w:val="002329FD"/>
    <w:rsid w:val="00246D56"/>
    <w:rsid w:val="0028535E"/>
    <w:rsid w:val="002902AB"/>
    <w:rsid w:val="002C5220"/>
    <w:rsid w:val="002F00DC"/>
    <w:rsid w:val="0031001A"/>
    <w:rsid w:val="003539B7"/>
    <w:rsid w:val="00376397"/>
    <w:rsid w:val="00395ECD"/>
    <w:rsid w:val="003C0E1C"/>
    <w:rsid w:val="003F41FF"/>
    <w:rsid w:val="00485B5B"/>
    <w:rsid w:val="004A5AEE"/>
    <w:rsid w:val="004B77ED"/>
    <w:rsid w:val="004F37C6"/>
    <w:rsid w:val="004F7A29"/>
    <w:rsid w:val="00595F9B"/>
    <w:rsid w:val="005B4231"/>
    <w:rsid w:val="005C1921"/>
    <w:rsid w:val="00694CD4"/>
    <w:rsid w:val="006B15EA"/>
    <w:rsid w:val="006C56DA"/>
    <w:rsid w:val="006D5255"/>
    <w:rsid w:val="006E27FB"/>
    <w:rsid w:val="0072666B"/>
    <w:rsid w:val="007538FA"/>
    <w:rsid w:val="00796DA8"/>
    <w:rsid w:val="007D787D"/>
    <w:rsid w:val="00811F55"/>
    <w:rsid w:val="00816D7C"/>
    <w:rsid w:val="008338F8"/>
    <w:rsid w:val="00860EF7"/>
    <w:rsid w:val="008A561B"/>
    <w:rsid w:val="008C2680"/>
    <w:rsid w:val="008D32D8"/>
    <w:rsid w:val="008E334D"/>
    <w:rsid w:val="008E459C"/>
    <w:rsid w:val="008E635D"/>
    <w:rsid w:val="00901F5B"/>
    <w:rsid w:val="00915B14"/>
    <w:rsid w:val="00942A17"/>
    <w:rsid w:val="00955C1D"/>
    <w:rsid w:val="00992E23"/>
    <w:rsid w:val="00A2552F"/>
    <w:rsid w:val="00A93904"/>
    <w:rsid w:val="00A93949"/>
    <w:rsid w:val="00AA073F"/>
    <w:rsid w:val="00AC3EBD"/>
    <w:rsid w:val="00AE0A5A"/>
    <w:rsid w:val="00B062DF"/>
    <w:rsid w:val="00B1761E"/>
    <w:rsid w:val="00B438D8"/>
    <w:rsid w:val="00B749C1"/>
    <w:rsid w:val="00BF6AC3"/>
    <w:rsid w:val="00C24599"/>
    <w:rsid w:val="00C81DD0"/>
    <w:rsid w:val="00C8506A"/>
    <w:rsid w:val="00CD1028"/>
    <w:rsid w:val="00CF5A01"/>
    <w:rsid w:val="00D81230"/>
    <w:rsid w:val="00D921CD"/>
    <w:rsid w:val="00DB1B74"/>
    <w:rsid w:val="00DB1CBC"/>
    <w:rsid w:val="00DF5CFB"/>
    <w:rsid w:val="00E15E78"/>
    <w:rsid w:val="00E343CF"/>
    <w:rsid w:val="00E8714E"/>
    <w:rsid w:val="00E92EE5"/>
    <w:rsid w:val="00EA0911"/>
    <w:rsid w:val="00ED29B7"/>
    <w:rsid w:val="00EF0418"/>
    <w:rsid w:val="00F81B87"/>
    <w:rsid w:val="00FA1B21"/>
    <w:rsid w:val="00FA3E8D"/>
    <w:rsid w:val="00FC5D52"/>
    <w:rsid w:val="00FE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E83FED-27F7-4F42-8961-9B5C8D09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3F"/>
    <w:pPr>
      <w:spacing w:after="180" w:line="274" w:lineRule="auto"/>
    </w:pPr>
    <w:rPr>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073F"/>
    <w:pPr>
      <w:spacing w:line="240" w:lineRule="auto"/>
      <w:ind w:left="720" w:hanging="288"/>
      <w:contextualSpacing/>
    </w:pPr>
    <w:rPr>
      <w:color w:val="1F497D" w:themeColor="text2"/>
    </w:rPr>
  </w:style>
  <w:style w:type="character" w:styleId="GlBavuru">
    <w:name w:val="Intense Reference"/>
    <w:basedOn w:val="VarsaylanParagrafYazTipi"/>
    <w:uiPriority w:val="32"/>
    <w:qFormat/>
    <w:rsid w:val="00AA073F"/>
    <w:rPr>
      <w:b w:val="0"/>
      <w:bCs/>
      <w:smallCaps/>
      <w:color w:val="4F81BD" w:themeColor="accent1"/>
      <w:spacing w:val="5"/>
      <w:u w:val="single"/>
    </w:rPr>
  </w:style>
  <w:style w:type="paragraph" w:styleId="Altbilgi">
    <w:name w:val="footer"/>
    <w:basedOn w:val="Normal"/>
    <w:link w:val="AltbilgiChar"/>
    <w:uiPriority w:val="99"/>
    <w:unhideWhenUsed/>
    <w:rsid w:val="00AA07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073F"/>
    <w:rPr>
      <w:sz w:val="21"/>
    </w:rPr>
  </w:style>
  <w:style w:type="paragraph" w:styleId="BalonMetni">
    <w:name w:val="Balloon Text"/>
    <w:basedOn w:val="Normal"/>
    <w:link w:val="BalonMetniChar"/>
    <w:uiPriority w:val="99"/>
    <w:semiHidden/>
    <w:unhideWhenUsed/>
    <w:rsid w:val="00AA07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73F"/>
    <w:rPr>
      <w:rFonts w:ascii="Tahoma" w:hAnsi="Tahoma" w:cs="Tahoma"/>
      <w:sz w:val="16"/>
      <w:szCs w:val="16"/>
    </w:rPr>
  </w:style>
  <w:style w:type="character" w:customStyle="1" w:styleId="apple-converted-space">
    <w:name w:val="apple-converted-space"/>
    <w:basedOn w:val="VarsaylanParagrafYazTipi"/>
    <w:rsid w:val="00E92EE5"/>
  </w:style>
  <w:style w:type="character" w:styleId="Gl">
    <w:name w:val="Strong"/>
    <w:basedOn w:val="VarsaylanParagrafYazTipi"/>
    <w:uiPriority w:val="22"/>
    <w:qFormat/>
    <w:rsid w:val="00E92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439</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pc2</cp:lastModifiedBy>
  <cp:revision>43</cp:revision>
  <cp:lastPrinted>2016-12-26T14:19:00Z</cp:lastPrinted>
  <dcterms:created xsi:type="dcterms:W3CDTF">2017-01-13T10:33:00Z</dcterms:created>
  <dcterms:modified xsi:type="dcterms:W3CDTF">2017-01-26T13:12:00Z</dcterms:modified>
</cp:coreProperties>
</file>