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04" w:rsidRPr="007D1B44" w:rsidRDefault="00B322BB" w:rsidP="0092718B">
      <w:pPr>
        <w:spacing w:after="0" w:line="240" w:lineRule="auto"/>
        <w:jc w:val="center"/>
        <w:rPr>
          <w:rFonts w:ascii="Arial" w:hAnsi="Arial" w:cs="Arial"/>
          <w:b/>
          <w:sz w:val="28"/>
          <w:szCs w:val="20"/>
          <w:u w:val="single"/>
          <w:lang w:val="en-US"/>
        </w:rPr>
      </w:pPr>
      <w:r>
        <w:rPr>
          <w:rFonts w:ascii="Arial" w:hAnsi="Arial" w:cs="Arial"/>
          <w:b/>
          <w:sz w:val="28"/>
          <w:szCs w:val="20"/>
          <w:u w:val="single"/>
          <w:lang w:val="en-US"/>
        </w:rPr>
        <w:t>Food-</w:t>
      </w:r>
      <w:r w:rsidR="002560A1" w:rsidRPr="007D1B44">
        <w:rPr>
          <w:rFonts w:ascii="Arial" w:hAnsi="Arial" w:cs="Arial"/>
          <w:b/>
          <w:sz w:val="28"/>
          <w:szCs w:val="20"/>
          <w:u w:val="single"/>
          <w:lang w:val="en-US"/>
        </w:rPr>
        <w:t xml:space="preserve">related discriminatory taxation </w:t>
      </w:r>
      <w:r w:rsidR="00153604" w:rsidRPr="007D1B44">
        <w:rPr>
          <w:rFonts w:ascii="Arial" w:hAnsi="Arial" w:cs="Arial"/>
          <w:b/>
          <w:sz w:val="28"/>
          <w:szCs w:val="20"/>
          <w:u w:val="single"/>
          <w:lang w:val="en-US"/>
        </w:rPr>
        <w:t>in Europe –</w:t>
      </w:r>
      <w:r w:rsidR="007C64C2">
        <w:rPr>
          <w:rFonts w:ascii="Arial" w:hAnsi="Arial" w:cs="Arial"/>
          <w:b/>
          <w:sz w:val="28"/>
          <w:szCs w:val="20"/>
          <w:u w:val="single"/>
          <w:lang w:val="en-US"/>
        </w:rPr>
        <w:t xml:space="preserve"> </w:t>
      </w:r>
      <w:r w:rsidR="00E778B4">
        <w:rPr>
          <w:rFonts w:ascii="Arial" w:hAnsi="Arial" w:cs="Arial"/>
          <w:b/>
          <w:sz w:val="28"/>
          <w:szCs w:val="20"/>
          <w:u w:val="single"/>
          <w:lang w:val="en-US"/>
        </w:rPr>
        <w:t>December</w:t>
      </w:r>
      <w:r w:rsidR="00702F2B">
        <w:rPr>
          <w:rFonts w:ascii="Arial" w:hAnsi="Arial" w:cs="Arial"/>
          <w:b/>
          <w:sz w:val="28"/>
          <w:szCs w:val="20"/>
          <w:u w:val="single"/>
          <w:lang w:val="en-US"/>
        </w:rPr>
        <w:t xml:space="preserve"> 2016</w:t>
      </w:r>
    </w:p>
    <w:p w:rsidR="005D68A6" w:rsidRPr="00817674" w:rsidRDefault="007D1B44" w:rsidP="0092718B">
      <w:pPr>
        <w:spacing w:after="0" w:line="240" w:lineRule="auto"/>
        <w:jc w:val="both"/>
        <w:rPr>
          <w:rFonts w:ascii="Arial" w:hAnsi="Arial" w:cs="Arial"/>
          <w:b/>
          <w:szCs w:val="20"/>
          <w:u w:val="single"/>
          <w:lang w:val="en-US"/>
        </w:rPr>
      </w:pPr>
      <w:r>
        <w:rPr>
          <w:rFonts w:ascii="Arial" w:hAnsi="Arial" w:cs="Arial"/>
          <w:b/>
          <w:szCs w:val="20"/>
          <w:u w:val="single"/>
          <w:lang w:val="en-US"/>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1617"/>
        <w:gridCol w:w="7341"/>
      </w:tblGrid>
      <w:tr w:rsidR="000B6D79" w:rsidRPr="00702F2B" w:rsidTr="00702F2B">
        <w:tc>
          <w:tcPr>
            <w:tcW w:w="1669" w:type="dxa"/>
            <w:shd w:val="clear" w:color="auto" w:fill="B6DDE8"/>
          </w:tcPr>
          <w:p w:rsidR="000B6D79" w:rsidRPr="00702F2B" w:rsidRDefault="000B6D79" w:rsidP="0092718B">
            <w:pPr>
              <w:spacing w:after="0" w:line="240" w:lineRule="auto"/>
              <w:jc w:val="both"/>
              <w:rPr>
                <w:rFonts w:ascii="Arial" w:hAnsi="Arial" w:cs="Arial"/>
                <w:b/>
                <w:sz w:val="20"/>
                <w:szCs w:val="20"/>
                <w:lang w:val="en-US"/>
              </w:rPr>
            </w:pPr>
            <w:r w:rsidRPr="00702F2B">
              <w:rPr>
                <w:rFonts w:ascii="Arial" w:hAnsi="Arial" w:cs="Arial"/>
                <w:b/>
                <w:sz w:val="20"/>
                <w:szCs w:val="20"/>
                <w:lang w:val="en-US"/>
              </w:rPr>
              <w:t>Country</w:t>
            </w:r>
          </w:p>
        </w:tc>
        <w:tc>
          <w:tcPr>
            <w:tcW w:w="1617" w:type="dxa"/>
            <w:shd w:val="clear" w:color="auto" w:fill="B6DDE8"/>
          </w:tcPr>
          <w:p w:rsidR="000B6D79" w:rsidRPr="00702F2B" w:rsidRDefault="00844B22" w:rsidP="00844B22">
            <w:pPr>
              <w:spacing w:after="0" w:line="240" w:lineRule="auto"/>
              <w:rPr>
                <w:rFonts w:ascii="Arial" w:hAnsi="Arial" w:cs="Arial"/>
                <w:b/>
                <w:sz w:val="20"/>
                <w:szCs w:val="20"/>
                <w:lang w:val="en-US"/>
              </w:rPr>
            </w:pPr>
            <w:r w:rsidRPr="00702F2B">
              <w:rPr>
                <w:rFonts w:ascii="Arial" w:hAnsi="Arial" w:cs="Arial"/>
                <w:b/>
                <w:sz w:val="20"/>
                <w:szCs w:val="20"/>
                <w:lang w:val="en-US"/>
              </w:rPr>
              <w:t>Discriminatory t</w:t>
            </w:r>
            <w:r w:rsidR="000B6D79" w:rsidRPr="00702F2B">
              <w:rPr>
                <w:rFonts w:ascii="Arial" w:hAnsi="Arial" w:cs="Arial"/>
                <w:b/>
                <w:sz w:val="20"/>
                <w:szCs w:val="20"/>
                <w:lang w:val="en-US"/>
              </w:rPr>
              <w:t>ax</w:t>
            </w:r>
            <w:r w:rsidRPr="00702F2B">
              <w:rPr>
                <w:rFonts w:ascii="Arial" w:hAnsi="Arial" w:cs="Arial"/>
                <w:b/>
                <w:sz w:val="20"/>
                <w:szCs w:val="20"/>
                <w:lang w:val="en-US"/>
              </w:rPr>
              <w:t xml:space="preserve"> under the pretext of addressing public health objectives?</w:t>
            </w:r>
            <w:r w:rsidR="001938F4" w:rsidRPr="00702F2B">
              <w:rPr>
                <w:rStyle w:val="FootnoteReference"/>
                <w:rFonts w:ascii="Arial" w:hAnsi="Arial" w:cs="Arial"/>
                <w:b/>
                <w:sz w:val="20"/>
                <w:szCs w:val="20"/>
                <w:lang w:val="en-US"/>
              </w:rPr>
              <w:footnoteReference w:id="1"/>
            </w:r>
          </w:p>
        </w:tc>
        <w:tc>
          <w:tcPr>
            <w:tcW w:w="7341" w:type="dxa"/>
            <w:shd w:val="clear" w:color="auto" w:fill="B6DDE8"/>
          </w:tcPr>
          <w:p w:rsidR="000B6D79" w:rsidRPr="00702F2B" w:rsidRDefault="000B6D79" w:rsidP="0092718B">
            <w:pPr>
              <w:spacing w:after="0" w:line="240" w:lineRule="auto"/>
              <w:jc w:val="both"/>
              <w:rPr>
                <w:rFonts w:ascii="Arial" w:hAnsi="Arial" w:cs="Arial"/>
                <w:b/>
                <w:sz w:val="20"/>
                <w:szCs w:val="20"/>
                <w:lang w:val="en-US"/>
              </w:rPr>
            </w:pPr>
            <w:r w:rsidRPr="00702F2B">
              <w:rPr>
                <w:rFonts w:ascii="Arial" w:hAnsi="Arial" w:cs="Arial"/>
                <w:b/>
                <w:sz w:val="20"/>
                <w:szCs w:val="20"/>
                <w:lang w:val="en-US"/>
              </w:rPr>
              <w:t>Details</w:t>
            </w:r>
          </w:p>
        </w:tc>
      </w:tr>
      <w:tr w:rsidR="000B6D79" w:rsidRPr="00702F2B" w:rsidTr="00702F2B">
        <w:tc>
          <w:tcPr>
            <w:tcW w:w="1669"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Austria</w:t>
            </w:r>
          </w:p>
        </w:tc>
        <w:tc>
          <w:tcPr>
            <w:tcW w:w="1617"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No</w:t>
            </w:r>
          </w:p>
        </w:tc>
        <w:tc>
          <w:tcPr>
            <w:tcW w:w="7341" w:type="dxa"/>
          </w:tcPr>
          <w:p w:rsidR="0092718B" w:rsidRPr="00702F2B" w:rsidRDefault="0092718B"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Nothing concrete for the time being. </w:t>
            </w:r>
          </w:p>
          <w:p w:rsidR="000B6D79" w:rsidRPr="00702F2B" w:rsidRDefault="000B6D79" w:rsidP="0092718B">
            <w:pPr>
              <w:spacing w:after="0" w:line="240" w:lineRule="auto"/>
              <w:jc w:val="both"/>
              <w:rPr>
                <w:rFonts w:ascii="Arial" w:hAnsi="Arial" w:cs="Arial"/>
                <w:sz w:val="20"/>
                <w:szCs w:val="20"/>
                <w:lang w:val="en-US"/>
              </w:rPr>
            </w:pPr>
          </w:p>
        </w:tc>
      </w:tr>
      <w:tr w:rsidR="000B6D79"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1669" w:type="dxa"/>
          </w:tcPr>
          <w:p w:rsidR="000B6D79" w:rsidRPr="002612B9" w:rsidRDefault="000B6D79" w:rsidP="0092718B">
            <w:pPr>
              <w:spacing w:after="0" w:line="240" w:lineRule="auto"/>
              <w:jc w:val="both"/>
              <w:rPr>
                <w:rFonts w:ascii="Arial" w:hAnsi="Arial" w:cs="Arial"/>
                <w:sz w:val="20"/>
                <w:szCs w:val="20"/>
                <w:lang w:val="en-US"/>
              </w:rPr>
            </w:pPr>
            <w:r w:rsidRPr="00E17CD4">
              <w:rPr>
                <w:rFonts w:ascii="Arial" w:hAnsi="Arial" w:cs="Arial"/>
                <w:color w:val="FF0000"/>
                <w:sz w:val="20"/>
                <w:szCs w:val="20"/>
                <w:lang w:val="en-US"/>
              </w:rPr>
              <w:t xml:space="preserve">Belgium </w:t>
            </w:r>
          </w:p>
        </w:tc>
        <w:tc>
          <w:tcPr>
            <w:tcW w:w="1617" w:type="dxa"/>
          </w:tcPr>
          <w:p w:rsidR="000B6D79" w:rsidRPr="00702F2B" w:rsidRDefault="00F83F85" w:rsidP="00F83F85">
            <w:pPr>
              <w:spacing w:after="0" w:line="240" w:lineRule="auto"/>
              <w:jc w:val="both"/>
              <w:rPr>
                <w:rFonts w:ascii="Arial" w:hAnsi="Arial" w:cs="Arial"/>
                <w:sz w:val="20"/>
                <w:szCs w:val="20"/>
                <w:lang w:val="en-US"/>
              </w:rPr>
            </w:pPr>
            <w:r w:rsidRPr="00E17CD4">
              <w:rPr>
                <w:rFonts w:ascii="Arial" w:hAnsi="Arial" w:cs="Arial"/>
                <w:color w:val="FF0000"/>
                <w:sz w:val="20"/>
                <w:szCs w:val="20"/>
                <w:lang w:val="en-US"/>
              </w:rPr>
              <w:t xml:space="preserve">Yes </w:t>
            </w:r>
          </w:p>
        </w:tc>
        <w:tc>
          <w:tcPr>
            <w:tcW w:w="7341" w:type="dxa"/>
          </w:tcPr>
          <w:p w:rsidR="00481798" w:rsidRDefault="00481798" w:rsidP="00503F56">
            <w:pPr>
              <w:autoSpaceDE w:val="0"/>
              <w:autoSpaceDN w:val="0"/>
              <w:adjustRightInd w:val="0"/>
              <w:spacing w:after="0" w:line="240" w:lineRule="auto"/>
              <w:jc w:val="both"/>
              <w:rPr>
                <w:rFonts w:ascii="Arial" w:hAnsi="Arial" w:cs="Arial"/>
                <w:color w:val="FF0000"/>
                <w:sz w:val="20"/>
                <w:szCs w:val="20"/>
                <w:u w:val="single"/>
                <w:lang w:val="en-GB" w:eastAsia="fr-BE"/>
              </w:rPr>
            </w:pPr>
            <w:r w:rsidRPr="00481798">
              <w:rPr>
                <w:rFonts w:ascii="Arial" w:hAnsi="Arial" w:cs="Arial"/>
                <w:color w:val="FF0000"/>
                <w:sz w:val="20"/>
                <w:szCs w:val="20"/>
                <w:u w:val="single"/>
                <w:lang w:val="en-GB" w:eastAsia="fr-BE"/>
              </w:rPr>
              <w:t>Update December 2016</w:t>
            </w:r>
          </w:p>
          <w:p w:rsidR="00481798" w:rsidRDefault="00481798" w:rsidP="00503F56">
            <w:pPr>
              <w:autoSpaceDE w:val="0"/>
              <w:autoSpaceDN w:val="0"/>
              <w:adjustRightInd w:val="0"/>
              <w:spacing w:after="0" w:line="240" w:lineRule="auto"/>
              <w:jc w:val="both"/>
              <w:rPr>
                <w:rFonts w:ascii="Arial" w:hAnsi="Arial" w:cs="Arial"/>
                <w:color w:val="FF0000"/>
                <w:sz w:val="20"/>
                <w:szCs w:val="20"/>
                <w:u w:val="single"/>
                <w:lang w:val="en-GB" w:eastAsia="fr-BE"/>
              </w:rPr>
            </w:pPr>
          </w:p>
          <w:p w:rsidR="00481798" w:rsidRPr="00481798" w:rsidRDefault="00481798" w:rsidP="00503F56">
            <w:pPr>
              <w:autoSpaceDE w:val="0"/>
              <w:autoSpaceDN w:val="0"/>
              <w:adjustRightInd w:val="0"/>
              <w:spacing w:after="0" w:line="240" w:lineRule="auto"/>
              <w:jc w:val="both"/>
              <w:rPr>
                <w:rFonts w:ascii="Arial" w:hAnsi="Arial" w:cs="Arial"/>
                <w:color w:val="FF0000"/>
                <w:sz w:val="20"/>
                <w:szCs w:val="20"/>
                <w:lang w:val="en-GB" w:eastAsia="fr-BE"/>
              </w:rPr>
            </w:pPr>
            <w:r>
              <w:rPr>
                <w:rFonts w:ascii="Arial" w:hAnsi="Arial" w:cs="Arial"/>
                <w:color w:val="FF0000"/>
                <w:sz w:val="20"/>
                <w:szCs w:val="20"/>
                <w:lang w:val="en-GB" w:eastAsia="fr-BE"/>
              </w:rPr>
              <w:t xml:space="preserve">The </w:t>
            </w:r>
            <w:hyperlink r:id="rId8" w:history="1">
              <w:r w:rsidRPr="00032DFB">
                <w:rPr>
                  <w:rStyle w:val="Hyperlink"/>
                  <w:rFonts w:ascii="Arial" w:hAnsi="Arial" w:cs="Arial"/>
                  <w:sz w:val="20"/>
                  <w:szCs w:val="20"/>
                  <w:lang w:val="en-GB" w:eastAsia="fr-BE"/>
                </w:rPr>
                <w:t>press</w:t>
              </w:r>
            </w:hyperlink>
            <w:r>
              <w:rPr>
                <w:rFonts w:ascii="Arial" w:hAnsi="Arial" w:cs="Arial"/>
                <w:color w:val="FF0000"/>
                <w:sz w:val="20"/>
                <w:szCs w:val="20"/>
                <w:lang w:val="en-GB" w:eastAsia="fr-BE"/>
              </w:rPr>
              <w:t xml:space="preserve"> reported that the Belgian government has decided not to </w:t>
            </w:r>
            <w:r w:rsidR="00032DFB">
              <w:rPr>
                <w:rFonts w:ascii="Arial" w:hAnsi="Arial" w:cs="Arial"/>
                <w:color w:val="FF0000"/>
                <w:sz w:val="20"/>
                <w:szCs w:val="20"/>
                <w:lang w:val="en-GB" w:eastAsia="fr-BE"/>
              </w:rPr>
              <w:t xml:space="preserve">extend the “health tax” beyond its original scope (non-alcoholic beverages, excluding water, fruit and vegetable juices, dairy and coffee). </w:t>
            </w:r>
          </w:p>
          <w:p w:rsidR="00481798" w:rsidRDefault="00481798" w:rsidP="00503F56">
            <w:pPr>
              <w:autoSpaceDE w:val="0"/>
              <w:autoSpaceDN w:val="0"/>
              <w:adjustRightInd w:val="0"/>
              <w:spacing w:after="0" w:line="240" w:lineRule="auto"/>
              <w:jc w:val="both"/>
              <w:rPr>
                <w:rFonts w:ascii="Arial" w:hAnsi="Arial" w:cs="Arial"/>
                <w:sz w:val="20"/>
                <w:szCs w:val="20"/>
                <w:u w:val="single"/>
                <w:lang w:val="en-GB" w:eastAsia="fr-BE"/>
              </w:rPr>
            </w:pPr>
          </w:p>
          <w:p w:rsidR="00503F56" w:rsidRPr="002612B9" w:rsidRDefault="00503F56" w:rsidP="00503F56">
            <w:pPr>
              <w:autoSpaceDE w:val="0"/>
              <w:autoSpaceDN w:val="0"/>
              <w:adjustRightInd w:val="0"/>
              <w:spacing w:after="0" w:line="240" w:lineRule="auto"/>
              <w:jc w:val="both"/>
              <w:rPr>
                <w:rFonts w:ascii="Arial" w:hAnsi="Arial" w:cs="Arial"/>
                <w:sz w:val="20"/>
                <w:szCs w:val="20"/>
                <w:u w:val="single"/>
                <w:lang w:val="en-GB" w:eastAsia="fr-BE"/>
              </w:rPr>
            </w:pPr>
            <w:r w:rsidRPr="002612B9">
              <w:rPr>
                <w:rFonts w:ascii="Arial" w:hAnsi="Arial" w:cs="Arial"/>
                <w:sz w:val="20"/>
                <w:szCs w:val="20"/>
                <w:u w:val="single"/>
                <w:lang w:val="en-GB" w:eastAsia="fr-BE"/>
              </w:rPr>
              <w:t>Update March 2016</w:t>
            </w:r>
          </w:p>
          <w:p w:rsidR="00503F56" w:rsidRPr="002612B9" w:rsidRDefault="00503F56" w:rsidP="00503F56">
            <w:pPr>
              <w:autoSpaceDE w:val="0"/>
              <w:autoSpaceDN w:val="0"/>
              <w:adjustRightInd w:val="0"/>
              <w:spacing w:after="0" w:line="240" w:lineRule="auto"/>
              <w:jc w:val="both"/>
              <w:rPr>
                <w:rFonts w:ascii="Arial" w:hAnsi="Arial" w:cs="Arial"/>
                <w:sz w:val="20"/>
                <w:szCs w:val="20"/>
                <w:lang w:val="en-GB" w:eastAsia="fr-BE"/>
              </w:rPr>
            </w:pPr>
          </w:p>
          <w:p w:rsidR="00503F56" w:rsidRPr="002612B9" w:rsidRDefault="00503F56" w:rsidP="00503F56">
            <w:pPr>
              <w:autoSpaceDE w:val="0"/>
              <w:autoSpaceDN w:val="0"/>
              <w:adjustRightInd w:val="0"/>
              <w:spacing w:after="0" w:line="240" w:lineRule="auto"/>
              <w:jc w:val="both"/>
              <w:rPr>
                <w:rFonts w:ascii="Arial" w:hAnsi="Arial" w:cs="Arial"/>
                <w:sz w:val="20"/>
                <w:szCs w:val="20"/>
                <w:lang w:val="en-GB" w:eastAsia="fr-BE"/>
              </w:rPr>
            </w:pPr>
            <w:r w:rsidRPr="002612B9">
              <w:rPr>
                <w:rFonts w:ascii="Arial" w:hAnsi="Arial" w:cs="Arial"/>
                <w:sz w:val="20"/>
                <w:szCs w:val="20"/>
                <w:lang w:val="en-GB" w:eastAsia="fr-BE"/>
              </w:rPr>
              <w:t>In the context of a “tax-shift” (lowering taxes on labour and raising other taxes), the Belgian government decided to introduce a “health tax”. The “health tax” must generate 50 million euro in 2016 and an additional 50 million euro each year up until 2020, bringing the total to 250 million euro annually by 2020.</w:t>
            </w:r>
          </w:p>
          <w:p w:rsidR="00503F56" w:rsidRPr="002612B9" w:rsidRDefault="00503F56" w:rsidP="00503F56">
            <w:pPr>
              <w:autoSpaceDE w:val="0"/>
              <w:autoSpaceDN w:val="0"/>
              <w:adjustRightInd w:val="0"/>
              <w:spacing w:after="0" w:line="240" w:lineRule="auto"/>
              <w:jc w:val="both"/>
              <w:rPr>
                <w:rFonts w:ascii="Arial" w:hAnsi="Arial" w:cs="Arial"/>
                <w:sz w:val="20"/>
                <w:szCs w:val="20"/>
                <w:lang w:val="en-GB" w:eastAsia="fr-BE"/>
              </w:rPr>
            </w:pPr>
            <w:r w:rsidRPr="002612B9">
              <w:rPr>
                <w:rFonts w:ascii="Arial" w:hAnsi="Arial" w:cs="Arial"/>
                <w:sz w:val="20"/>
                <w:szCs w:val="20"/>
                <w:lang w:val="en-GB" w:eastAsia="fr-BE"/>
              </w:rPr>
              <w:t xml:space="preserve"> </w:t>
            </w:r>
          </w:p>
          <w:p w:rsidR="00503F56" w:rsidRPr="002612B9" w:rsidRDefault="00503F56" w:rsidP="00503F56">
            <w:pPr>
              <w:autoSpaceDE w:val="0"/>
              <w:autoSpaceDN w:val="0"/>
              <w:adjustRightInd w:val="0"/>
              <w:spacing w:after="0" w:line="240" w:lineRule="auto"/>
              <w:jc w:val="both"/>
              <w:rPr>
                <w:rFonts w:ascii="Arial" w:hAnsi="Arial" w:cs="Arial"/>
                <w:sz w:val="20"/>
                <w:szCs w:val="20"/>
                <w:lang w:val="en-GB" w:eastAsia="fr-BE"/>
              </w:rPr>
            </w:pPr>
            <w:r w:rsidRPr="002612B9">
              <w:rPr>
                <w:rFonts w:ascii="Arial" w:hAnsi="Arial" w:cs="Arial"/>
                <w:sz w:val="20"/>
                <w:szCs w:val="20"/>
                <w:lang w:val="en-GB" w:eastAsia="fr-BE"/>
              </w:rPr>
              <w:t xml:space="preserve">Starting from 1 January 2016, the </w:t>
            </w:r>
            <w:r w:rsidRPr="002612B9">
              <w:rPr>
                <w:rFonts w:ascii="Arial" w:hAnsi="Arial" w:cs="Arial"/>
                <w:sz w:val="20"/>
                <w:szCs w:val="20"/>
                <w:u w:val="single"/>
                <w:lang w:val="en-GB" w:eastAsia="fr-BE"/>
              </w:rPr>
              <w:t>existing</w:t>
            </w:r>
            <w:r w:rsidRPr="002612B9">
              <w:rPr>
                <w:rFonts w:ascii="Arial" w:hAnsi="Arial" w:cs="Arial"/>
                <w:sz w:val="20"/>
                <w:szCs w:val="20"/>
                <w:lang w:val="en-GB" w:eastAsia="fr-BE"/>
              </w:rPr>
              <w:t xml:space="preserve"> excise duties on non-alcoholic beverages (excluding water, fruit and vegetable juices, dairy and coffee) will be raised from 3,7284 euro/ hectoliter to 6,8133 euro/hectolitre, generating approximately 50 million euro. </w:t>
            </w:r>
          </w:p>
          <w:p w:rsidR="00503F56" w:rsidRPr="002612B9" w:rsidRDefault="00503F56" w:rsidP="00503F56">
            <w:pPr>
              <w:autoSpaceDE w:val="0"/>
              <w:autoSpaceDN w:val="0"/>
              <w:adjustRightInd w:val="0"/>
              <w:spacing w:after="0" w:line="240" w:lineRule="auto"/>
              <w:jc w:val="both"/>
              <w:rPr>
                <w:rFonts w:ascii="Arial" w:hAnsi="Arial" w:cs="Arial"/>
                <w:sz w:val="20"/>
                <w:szCs w:val="20"/>
                <w:lang w:val="en-GB" w:eastAsia="fr-BE"/>
              </w:rPr>
            </w:pPr>
            <w:r w:rsidRPr="002612B9">
              <w:rPr>
                <w:rFonts w:ascii="Arial" w:hAnsi="Arial" w:cs="Arial"/>
                <w:sz w:val="20"/>
                <w:szCs w:val="20"/>
                <w:lang w:val="en-GB" w:eastAsia="fr-BE"/>
              </w:rPr>
              <w:t xml:space="preserve"> </w:t>
            </w:r>
          </w:p>
          <w:p w:rsidR="00503F56" w:rsidRPr="002612B9" w:rsidRDefault="00503F56" w:rsidP="00503F56">
            <w:pPr>
              <w:spacing w:after="0" w:line="240" w:lineRule="auto"/>
              <w:jc w:val="both"/>
              <w:rPr>
                <w:rFonts w:ascii="Arial" w:hAnsi="Arial" w:cs="Arial"/>
                <w:sz w:val="20"/>
                <w:szCs w:val="20"/>
                <w:lang w:val="en-GB" w:eastAsia="fr-BE"/>
              </w:rPr>
            </w:pPr>
            <w:r w:rsidRPr="002612B9">
              <w:rPr>
                <w:rFonts w:ascii="Arial" w:hAnsi="Arial" w:cs="Arial"/>
                <w:sz w:val="20"/>
                <w:szCs w:val="20"/>
                <w:lang w:val="en-GB" w:eastAsia="fr-BE"/>
              </w:rPr>
              <w:t>The Minister of Public Health announced that she would come up with a comprehensive “diet &amp; health plan” around June 2016. Health taxes would be part of this plan, but the nature of these taxes is unknown (another raise of the existing excise duties, a broader approach targeting other (food) products, VAT,...).</w:t>
            </w:r>
          </w:p>
          <w:p w:rsidR="00503F56" w:rsidRDefault="00503F56" w:rsidP="00503F56">
            <w:pPr>
              <w:spacing w:after="0" w:line="240" w:lineRule="auto"/>
              <w:jc w:val="both"/>
              <w:rPr>
                <w:rFonts w:ascii="Arial" w:hAnsi="Arial" w:cs="Arial"/>
                <w:sz w:val="20"/>
                <w:szCs w:val="20"/>
                <w:lang w:val="en-US"/>
              </w:rPr>
            </w:pPr>
          </w:p>
          <w:p w:rsidR="00503F56" w:rsidRPr="00702F2B" w:rsidRDefault="00503F56" w:rsidP="00503F56">
            <w:pPr>
              <w:spacing w:after="0" w:line="240" w:lineRule="auto"/>
              <w:jc w:val="both"/>
              <w:rPr>
                <w:rFonts w:ascii="Arial" w:hAnsi="Arial" w:cs="Arial"/>
                <w:sz w:val="20"/>
                <w:szCs w:val="20"/>
                <w:u w:val="single"/>
                <w:lang w:val="en-US"/>
              </w:rPr>
            </w:pPr>
            <w:r w:rsidRPr="00702F2B">
              <w:rPr>
                <w:rFonts w:ascii="Arial" w:hAnsi="Arial" w:cs="Arial"/>
                <w:sz w:val="20"/>
                <w:szCs w:val="20"/>
                <w:u w:val="single"/>
                <w:lang w:val="en-US"/>
              </w:rPr>
              <w:t xml:space="preserve">Update </w:t>
            </w:r>
            <w:r>
              <w:rPr>
                <w:rFonts w:ascii="Arial" w:hAnsi="Arial" w:cs="Arial"/>
                <w:sz w:val="20"/>
                <w:szCs w:val="20"/>
                <w:u w:val="single"/>
                <w:lang w:val="en-US"/>
              </w:rPr>
              <w:t>2014</w:t>
            </w:r>
            <w:r w:rsidRPr="00702F2B">
              <w:rPr>
                <w:rFonts w:ascii="Arial" w:hAnsi="Arial" w:cs="Arial"/>
                <w:sz w:val="20"/>
                <w:szCs w:val="20"/>
                <w:u w:val="single"/>
                <w:lang w:val="en-US"/>
              </w:rPr>
              <w:t>:</w:t>
            </w:r>
          </w:p>
          <w:p w:rsidR="00503F56" w:rsidRDefault="00503F56" w:rsidP="0092718B">
            <w:pPr>
              <w:spacing w:after="0" w:line="240" w:lineRule="auto"/>
              <w:jc w:val="both"/>
              <w:rPr>
                <w:rFonts w:ascii="Arial" w:hAnsi="Arial" w:cs="Arial"/>
                <w:sz w:val="20"/>
                <w:szCs w:val="20"/>
                <w:lang w:val="en-US"/>
              </w:rPr>
            </w:pPr>
          </w:p>
          <w:p w:rsidR="0092718B" w:rsidRPr="00702F2B" w:rsidRDefault="0092718B" w:rsidP="0092718B">
            <w:pPr>
              <w:spacing w:after="0" w:line="240" w:lineRule="auto"/>
              <w:jc w:val="both"/>
              <w:rPr>
                <w:rFonts w:ascii="Arial" w:hAnsi="Arial" w:cs="Arial"/>
                <w:sz w:val="20"/>
                <w:szCs w:val="20"/>
                <w:u w:val="single"/>
                <w:lang w:val="en-US"/>
              </w:rPr>
            </w:pPr>
            <w:r w:rsidRPr="00702F2B">
              <w:rPr>
                <w:rFonts w:ascii="Arial" w:hAnsi="Arial" w:cs="Arial"/>
                <w:sz w:val="20"/>
                <w:szCs w:val="20"/>
                <w:lang w:val="en-US"/>
              </w:rPr>
              <w:t>A ‘think tank’ (the Itinera Institute) launched the idea of a sugar tax on soft drinks.  After this, some MPs came again with proposals concerning the introduction of fat and sugar taxes.</w:t>
            </w:r>
          </w:p>
          <w:p w:rsidR="005E1872" w:rsidRPr="00702F2B" w:rsidRDefault="005E1872" w:rsidP="0092718B">
            <w:pPr>
              <w:spacing w:after="0" w:line="240" w:lineRule="auto"/>
              <w:jc w:val="both"/>
              <w:rPr>
                <w:rFonts w:ascii="Arial" w:hAnsi="Arial" w:cs="Arial"/>
                <w:sz w:val="20"/>
                <w:szCs w:val="20"/>
                <w:lang w:val="en-US"/>
              </w:rPr>
            </w:pPr>
          </w:p>
          <w:p w:rsidR="005E1872" w:rsidRPr="00702F2B" w:rsidRDefault="005E1872" w:rsidP="0092718B">
            <w:pPr>
              <w:spacing w:after="0" w:line="240" w:lineRule="auto"/>
              <w:jc w:val="both"/>
              <w:rPr>
                <w:rFonts w:ascii="Arial" w:hAnsi="Arial" w:cs="Arial"/>
                <w:sz w:val="20"/>
                <w:szCs w:val="20"/>
                <w:u w:val="single"/>
                <w:lang w:val="en-US"/>
              </w:rPr>
            </w:pPr>
            <w:r w:rsidRPr="00702F2B">
              <w:rPr>
                <w:rFonts w:ascii="Arial" w:hAnsi="Arial" w:cs="Arial"/>
                <w:sz w:val="20"/>
                <w:szCs w:val="20"/>
                <w:u w:val="single"/>
                <w:lang w:val="en-US"/>
              </w:rPr>
              <w:t>Update November 2013:</w:t>
            </w:r>
          </w:p>
          <w:p w:rsidR="005E1872" w:rsidRPr="00702F2B" w:rsidRDefault="005E1872" w:rsidP="005E1872">
            <w:pPr>
              <w:spacing w:after="0" w:line="240" w:lineRule="auto"/>
              <w:jc w:val="both"/>
              <w:rPr>
                <w:rFonts w:ascii="Arial" w:hAnsi="Arial" w:cs="Arial"/>
                <w:sz w:val="20"/>
                <w:szCs w:val="20"/>
                <w:highlight w:val="yellow"/>
                <w:lang w:val="en-US"/>
              </w:rPr>
            </w:pPr>
          </w:p>
          <w:p w:rsidR="005E1872" w:rsidRDefault="005E1872" w:rsidP="005E1872">
            <w:pPr>
              <w:spacing w:after="0" w:line="240" w:lineRule="auto"/>
              <w:jc w:val="both"/>
              <w:rPr>
                <w:rFonts w:ascii="Arial" w:hAnsi="Arial" w:cs="Arial"/>
                <w:sz w:val="20"/>
                <w:szCs w:val="20"/>
                <w:lang w:val="en-US"/>
              </w:rPr>
            </w:pPr>
            <w:r w:rsidRPr="00702F2B">
              <w:rPr>
                <w:rFonts w:ascii="Arial" w:hAnsi="Arial" w:cs="Arial"/>
                <w:sz w:val="20"/>
                <w:szCs w:val="20"/>
                <w:lang w:val="en-US"/>
              </w:rPr>
              <w:t>The Minister of Public Health in Belgium studied the possibility of introducing a tax on soft drinks but announced in mid-September 2013 not to go forward with these plans. The conclusion was that a tax on soft drinks isn’t effective in changing the behavior of the consumer.</w:t>
            </w:r>
          </w:p>
          <w:p w:rsidR="00503F56" w:rsidRDefault="00503F56" w:rsidP="005E1872">
            <w:pPr>
              <w:spacing w:after="0" w:line="240" w:lineRule="auto"/>
              <w:jc w:val="both"/>
              <w:rPr>
                <w:rFonts w:ascii="Arial" w:hAnsi="Arial" w:cs="Arial"/>
                <w:sz w:val="20"/>
                <w:szCs w:val="20"/>
                <w:lang w:val="en-US"/>
              </w:rPr>
            </w:pPr>
          </w:p>
          <w:p w:rsidR="00503F56" w:rsidRPr="00702F2B" w:rsidRDefault="00503F56" w:rsidP="00503F56">
            <w:pPr>
              <w:spacing w:after="0" w:line="240" w:lineRule="auto"/>
              <w:jc w:val="both"/>
              <w:rPr>
                <w:rFonts w:ascii="Arial" w:hAnsi="Arial" w:cs="Arial"/>
                <w:sz w:val="20"/>
                <w:szCs w:val="20"/>
                <w:u w:val="single"/>
                <w:lang w:val="en-US"/>
              </w:rPr>
            </w:pPr>
            <w:r w:rsidRPr="00702F2B">
              <w:rPr>
                <w:rFonts w:ascii="Arial" w:hAnsi="Arial" w:cs="Arial"/>
                <w:sz w:val="20"/>
                <w:szCs w:val="20"/>
                <w:u w:val="single"/>
                <w:lang w:val="en-US"/>
              </w:rPr>
              <w:t>Update August 2012:</w:t>
            </w:r>
          </w:p>
          <w:p w:rsidR="00503F56" w:rsidRPr="00702F2B" w:rsidRDefault="00503F56" w:rsidP="00503F56">
            <w:pPr>
              <w:spacing w:after="0" w:line="240" w:lineRule="auto"/>
              <w:ind w:firstLine="708"/>
              <w:jc w:val="both"/>
              <w:rPr>
                <w:rFonts w:ascii="Arial" w:hAnsi="Arial" w:cs="Arial"/>
                <w:sz w:val="20"/>
                <w:szCs w:val="20"/>
                <w:u w:val="single"/>
                <w:lang w:val="en-US"/>
              </w:rPr>
            </w:pPr>
          </w:p>
          <w:p w:rsidR="0092718B" w:rsidRPr="00702F2B" w:rsidRDefault="00503F56" w:rsidP="00503F56">
            <w:pPr>
              <w:spacing w:after="0" w:line="240" w:lineRule="auto"/>
              <w:jc w:val="both"/>
              <w:rPr>
                <w:rFonts w:ascii="Arial" w:hAnsi="Arial" w:cs="Arial"/>
                <w:sz w:val="20"/>
                <w:szCs w:val="20"/>
                <w:lang w:val="en-US"/>
              </w:rPr>
            </w:pPr>
            <w:r w:rsidRPr="00702F2B">
              <w:rPr>
                <w:rFonts w:ascii="Arial" w:hAnsi="Arial" w:cs="Arial"/>
                <w:sz w:val="20"/>
                <w:szCs w:val="20"/>
                <w:lang w:val="en-US"/>
              </w:rPr>
              <w:t>The federal authorities announced that one of the focus points of the next Food and Health Plan for Belgium will be a study of the potential effects of any food tax on consumer behavior and on health promotion.</w:t>
            </w:r>
          </w:p>
        </w:tc>
      </w:tr>
      <w:tr w:rsidR="000B6D79"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1669" w:type="dxa"/>
          </w:tcPr>
          <w:p w:rsidR="000B6D79" w:rsidRPr="00702F2B" w:rsidRDefault="000B6D79"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lastRenderedPageBreak/>
              <w:t>Bulgaria</w:t>
            </w:r>
          </w:p>
        </w:tc>
        <w:tc>
          <w:tcPr>
            <w:tcW w:w="1617" w:type="dxa"/>
          </w:tcPr>
          <w:p w:rsidR="000B6D79" w:rsidRPr="00702F2B" w:rsidRDefault="00844B22"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No</w:t>
            </w:r>
          </w:p>
        </w:tc>
        <w:tc>
          <w:tcPr>
            <w:tcW w:w="7341" w:type="dxa"/>
          </w:tcPr>
          <w:p w:rsidR="00503F56" w:rsidRPr="002612B9" w:rsidRDefault="00503F56" w:rsidP="0092718B">
            <w:pPr>
              <w:spacing w:after="0" w:line="240" w:lineRule="auto"/>
              <w:jc w:val="both"/>
              <w:rPr>
                <w:rFonts w:ascii="Arial" w:hAnsi="Arial" w:cs="Arial"/>
                <w:bCs/>
                <w:sz w:val="20"/>
                <w:szCs w:val="20"/>
                <w:u w:val="single"/>
                <w:lang w:val="en-GB"/>
              </w:rPr>
            </w:pPr>
            <w:r w:rsidRPr="002612B9">
              <w:rPr>
                <w:rFonts w:ascii="Arial" w:hAnsi="Arial" w:cs="Arial"/>
                <w:bCs/>
                <w:sz w:val="20"/>
                <w:szCs w:val="20"/>
                <w:u w:val="single"/>
                <w:lang w:val="en-GB"/>
              </w:rPr>
              <w:t>Update March 2016</w:t>
            </w:r>
          </w:p>
          <w:p w:rsidR="00503F56" w:rsidRPr="002612B9" w:rsidRDefault="00503F56" w:rsidP="0092718B">
            <w:pPr>
              <w:spacing w:after="0" w:line="240" w:lineRule="auto"/>
              <w:jc w:val="both"/>
              <w:rPr>
                <w:rFonts w:ascii="Arial" w:hAnsi="Arial" w:cs="Arial"/>
                <w:bCs/>
                <w:sz w:val="20"/>
                <w:szCs w:val="20"/>
                <w:u w:val="single"/>
                <w:lang w:val="en-GB"/>
              </w:rPr>
            </w:pPr>
          </w:p>
          <w:p w:rsidR="00F83F85" w:rsidRPr="002612B9" w:rsidRDefault="00503F56" w:rsidP="0092718B">
            <w:pPr>
              <w:spacing w:after="0" w:line="240" w:lineRule="auto"/>
              <w:jc w:val="both"/>
              <w:rPr>
                <w:rFonts w:ascii="Arial" w:hAnsi="Arial" w:cs="Arial"/>
                <w:bCs/>
                <w:sz w:val="20"/>
                <w:szCs w:val="20"/>
                <w:lang w:val="en-GB"/>
              </w:rPr>
            </w:pPr>
            <w:r w:rsidRPr="002612B9">
              <w:rPr>
                <w:rFonts w:ascii="Arial" w:hAnsi="Arial" w:cs="Arial"/>
                <w:bCs/>
                <w:sz w:val="20"/>
                <w:szCs w:val="20"/>
                <w:lang w:val="en-GB"/>
              </w:rPr>
              <w:t>In October 2015, the Bulgarian Ministry of Health issued a public consultation on a draft Bill on food taxes</w:t>
            </w:r>
            <w:r w:rsidR="00F83F85" w:rsidRPr="002612B9">
              <w:rPr>
                <w:rFonts w:ascii="Arial" w:hAnsi="Arial" w:cs="Arial"/>
                <w:bCs/>
                <w:sz w:val="20"/>
                <w:szCs w:val="20"/>
                <w:lang w:val="en-GB"/>
              </w:rPr>
              <w:t xml:space="preserve"> (“Health Promotion Tax Act”)</w:t>
            </w:r>
            <w:r w:rsidRPr="002612B9">
              <w:rPr>
                <w:rFonts w:ascii="Arial" w:hAnsi="Arial" w:cs="Arial"/>
                <w:bCs/>
                <w:sz w:val="20"/>
                <w:szCs w:val="20"/>
                <w:lang w:val="en-GB"/>
              </w:rPr>
              <w:t xml:space="preserve"> in Bulgaria.</w:t>
            </w:r>
            <w:r w:rsidR="00F83F85" w:rsidRPr="002612B9">
              <w:rPr>
                <w:rFonts w:ascii="Arial" w:hAnsi="Arial" w:cs="Arial"/>
                <w:bCs/>
                <w:sz w:val="20"/>
                <w:szCs w:val="20"/>
                <w:lang w:val="en-GB"/>
              </w:rPr>
              <w:t xml:space="preserve"> The proposed tax would encompass a range of products, including those containing a certain level of salt, sugars and caffeine. </w:t>
            </w:r>
          </w:p>
          <w:p w:rsidR="00F83F85" w:rsidRPr="002612B9" w:rsidRDefault="00F83F85" w:rsidP="0092718B">
            <w:pPr>
              <w:spacing w:after="0" w:line="240" w:lineRule="auto"/>
              <w:jc w:val="both"/>
              <w:rPr>
                <w:rFonts w:ascii="Arial" w:hAnsi="Arial" w:cs="Arial"/>
                <w:bCs/>
                <w:sz w:val="20"/>
                <w:szCs w:val="20"/>
                <w:lang w:val="en-GB"/>
              </w:rPr>
            </w:pPr>
          </w:p>
          <w:p w:rsidR="00503F56" w:rsidRPr="002612B9" w:rsidRDefault="00F83F85" w:rsidP="0092718B">
            <w:pPr>
              <w:spacing w:after="0" w:line="240" w:lineRule="auto"/>
              <w:jc w:val="both"/>
              <w:rPr>
                <w:rFonts w:ascii="Arial" w:hAnsi="Arial" w:cs="Arial"/>
                <w:bCs/>
                <w:sz w:val="20"/>
                <w:szCs w:val="20"/>
                <w:lang w:val="en-GB"/>
              </w:rPr>
            </w:pPr>
            <w:r w:rsidRPr="002612B9">
              <w:rPr>
                <w:rFonts w:ascii="Arial" w:hAnsi="Arial" w:cs="Arial"/>
                <w:bCs/>
                <w:sz w:val="20"/>
                <w:szCs w:val="20"/>
                <w:lang w:val="en-GB"/>
              </w:rPr>
              <w:t xml:space="preserve">Despite push-back by various actors, discussions are still ongoing. </w:t>
            </w:r>
            <w:r w:rsidR="00503F56" w:rsidRPr="002612B9">
              <w:rPr>
                <w:rFonts w:ascii="Arial" w:hAnsi="Arial" w:cs="Arial"/>
                <w:bCs/>
                <w:sz w:val="20"/>
                <w:szCs w:val="20"/>
                <w:lang w:val="en-GB"/>
              </w:rPr>
              <w:t xml:space="preserve"> </w:t>
            </w:r>
          </w:p>
          <w:p w:rsidR="00503F56" w:rsidRDefault="00503F56" w:rsidP="0092718B">
            <w:pPr>
              <w:spacing w:after="0" w:line="240" w:lineRule="auto"/>
              <w:jc w:val="both"/>
              <w:rPr>
                <w:rFonts w:ascii="Arial" w:hAnsi="Arial" w:cs="Arial"/>
                <w:bCs/>
                <w:sz w:val="20"/>
                <w:szCs w:val="20"/>
                <w:u w:val="single"/>
                <w:lang w:val="en-GB"/>
              </w:rPr>
            </w:pPr>
          </w:p>
          <w:p w:rsidR="000B6D79" w:rsidRPr="00702F2B" w:rsidRDefault="000B6D79" w:rsidP="0092718B">
            <w:pPr>
              <w:spacing w:after="0" w:line="240" w:lineRule="auto"/>
              <w:jc w:val="both"/>
              <w:rPr>
                <w:rFonts w:ascii="Arial" w:hAnsi="Arial" w:cs="Arial"/>
                <w:bCs/>
                <w:sz w:val="20"/>
                <w:szCs w:val="20"/>
                <w:u w:val="single"/>
                <w:lang w:val="en-GB"/>
              </w:rPr>
            </w:pPr>
            <w:r w:rsidRPr="00702F2B">
              <w:rPr>
                <w:rFonts w:ascii="Arial" w:hAnsi="Arial" w:cs="Arial"/>
                <w:bCs/>
                <w:sz w:val="20"/>
                <w:szCs w:val="20"/>
                <w:u w:val="single"/>
                <w:lang w:val="en-GB"/>
              </w:rPr>
              <w:t>Update September 2012:</w:t>
            </w:r>
          </w:p>
          <w:p w:rsidR="000B6D79" w:rsidRPr="00702F2B" w:rsidRDefault="000B6D79" w:rsidP="0092718B">
            <w:pPr>
              <w:spacing w:after="0" w:line="240" w:lineRule="auto"/>
              <w:jc w:val="both"/>
              <w:rPr>
                <w:rFonts w:ascii="Arial" w:hAnsi="Arial" w:cs="Arial"/>
                <w:bCs/>
                <w:sz w:val="20"/>
                <w:szCs w:val="20"/>
                <w:u w:val="single"/>
                <w:lang w:val="en-GB"/>
              </w:rPr>
            </w:pPr>
          </w:p>
          <w:p w:rsidR="000B6D79" w:rsidRPr="00702F2B" w:rsidRDefault="000B6D79" w:rsidP="0092718B">
            <w:pPr>
              <w:spacing w:after="0" w:line="240" w:lineRule="auto"/>
              <w:jc w:val="both"/>
              <w:rPr>
                <w:rFonts w:ascii="Arial" w:hAnsi="Arial" w:cs="Arial"/>
                <w:bCs/>
                <w:sz w:val="20"/>
                <w:szCs w:val="20"/>
                <w:lang w:val="en-GB"/>
              </w:rPr>
            </w:pPr>
            <w:r w:rsidRPr="00702F2B">
              <w:rPr>
                <w:rFonts w:ascii="Arial" w:hAnsi="Arial" w:cs="Arial"/>
                <w:bCs/>
                <w:sz w:val="20"/>
                <w:szCs w:val="20"/>
                <w:lang w:val="en-GB"/>
              </w:rPr>
              <w:t>Notwithstanding media communications on this particular issue, at the present no discriminatory sugar related tax ha</w:t>
            </w:r>
            <w:r w:rsidR="00F83F85">
              <w:rPr>
                <w:rFonts w:ascii="Arial" w:hAnsi="Arial" w:cs="Arial"/>
                <w:bCs/>
                <w:sz w:val="20"/>
                <w:szCs w:val="20"/>
                <w:lang w:val="en-GB"/>
              </w:rPr>
              <w:t>s</w:t>
            </w:r>
            <w:r w:rsidRPr="00702F2B">
              <w:rPr>
                <w:rFonts w:ascii="Arial" w:hAnsi="Arial" w:cs="Arial"/>
                <w:bCs/>
                <w:sz w:val="20"/>
                <w:szCs w:val="20"/>
                <w:lang w:val="en-GB"/>
              </w:rPr>
              <w:t xml:space="preserve"> been imposed over </w:t>
            </w:r>
            <w:r w:rsidR="00F83F85">
              <w:rPr>
                <w:rFonts w:ascii="Arial" w:hAnsi="Arial" w:cs="Arial"/>
                <w:bCs/>
                <w:sz w:val="20"/>
                <w:szCs w:val="20"/>
                <w:lang w:val="en-GB"/>
              </w:rPr>
              <w:t>the</w:t>
            </w:r>
            <w:r w:rsidRPr="00702F2B">
              <w:rPr>
                <w:rFonts w:ascii="Arial" w:hAnsi="Arial" w:cs="Arial"/>
                <w:bCs/>
                <w:sz w:val="20"/>
                <w:szCs w:val="20"/>
                <w:lang w:val="en-GB"/>
              </w:rPr>
              <w:t xml:space="preserve"> industry. The subject is mostly presented in the form of announcements for the latest news about specific initiatives/measures in this regard accepted by other countries. No official plans for future imposition of “sugar” tax have been communicated by competent authority.</w:t>
            </w:r>
          </w:p>
          <w:p w:rsidR="000B6D79" w:rsidRPr="00702F2B" w:rsidRDefault="000B6D79" w:rsidP="0092718B">
            <w:pPr>
              <w:spacing w:after="0" w:line="240" w:lineRule="auto"/>
              <w:jc w:val="both"/>
              <w:rPr>
                <w:rFonts w:ascii="Arial" w:hAnsi="Arial" w:cs="Arial"/>
                <w:bCs/>
                <w:sz w:val="20"/>
                <w:szCs w:val="20"/>
                <w:lang w:val="en-GB"/>
              </w:rPr>
            </w:pPr>
          </w:p>
        </w:tc>
      </w:tr>
      <w:tr w:rsidR="007C1F3F"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1669" w:type="dxa"/>
            <w:tcBorders>
              <w:top w:val="single" w:sz="4" w:space="0" w:color="auto"/>
              <w:left w:val="single" w:sz="4" w:space="0" w:color="auto"/>
              <w:bottom w:val="single" w:sz="4" w:space="0" w:color="auto"/>
              <w:right w:val="single" w:sz="4" w:space="0" w:color="auto"/>
            </w:tcBorders>
            <w:shd w:val="clear" w:color="auto" w:fill="auto"/>
          </w:tcPr>
          <w:p w:rsidR="007C1F3F" w:rsidRPr="00702F2B" w:rsidRDefault="007C1F3F"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Croatia</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7C1F3F" w:rsidRPr="00702F2B" w:rsidRDefault="007C1F3F"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No</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7C1F3F" w:rsidRPr="00702F2B" w:rsidRDefault="007C1F3F" w:rsidP="0092718B">
            <w:pPr>
              <w:spacing w:after="0" w:line="240" w:lineRule="auto"/>
              <w:jc w:val="both"/>
              <w:rPr>
                <w:rFonts w:ascii="Arial" w:hAnsi="Arial" w:cs="Arial"/>
                <w:sz w:val="20"/>
                <w:szCs w:val="20"/>
                <w:u w:val="single"/>
                <w:lang w:val="en-US"/>
              </w:rPr>
            </w:pPr>
            <w:r w:rsidRPr="00702F2B">
              <w:rPr>
                <w:rFonts w:ascii="Arial" w:hAnsi="Arial" w:cs="Arial"/>
                <w:sz w:val="20"/>
                <w:szCs w:val="20"/>
                <w:u w:val="single"/>
                <w:lang w:val="en-US"/>
              </w:rPr>
              <w:t>March 2012:</w:t>
            </w:r>
          </w:p>
          <w:p w:rsidR="007C1F3F" w:rsidRPr="00702F2B" w:rsidRDefault="007C1F3F" w:rsidP="0092718B">
            <w:pPr>
              <w:spacing w:after="0" w:line="240" w:lineRule="auto"/>
              <w:jc w:val="both"/>
              <w:rPr>
                <w:rFonts w:ascii="Arial" w:hAnsi="Arial" w:cs="Arial"/>
                <w:sz w:val="20"/>
                <w:szCs w:val="20"/>
                <w:u w:val="single"/>
                <w:lang w:val="en-US"/>
              </w:rPr>
            </w:pPr>
            <w:r w:rsidRPr="00702F2B">
              <w:rPr>
                <w:rFonts w:ascii="Arial" w:hAnsi="Arial" w:cs="Arial"/>
                <w:sz w:val="20"/>
                <w:szCs w:val="20"/>
                <w:lang w:val="hr-HR"/>
              </w:rPr>
              <w:t xml:space="preserve">VAT increased from 23% to 25% as of </w:t>
            </w:r>
            <w:r w:rsidRPr="00702F2B">
              <w:rPr>
                <w:rFonts w:ascii="Arial" w:hAnsi="Arial" w:cs="Arial"/>
                <w:sz w:val="20"/>
                <w:szCs w:val="20"/>
                <w:u w:val="single"/>
                <w:lang w:val="hr-HR"/>
              </w:rPr>
              <w:t>1 March 2012</w:t>
            </w:r>
            <w:r w:rsidRPr="00702F2B">
              <w:rPr>
                <w:rFonts w:ascii="Arial" w:hAnsi="Arial" w:cs="Arial"/>
                <w:sz w:val="20"/>
                <w:szCs w:val="20"/>
                <w:lang w:val="hr-HR"/>
              </w:rPr>
              <w:t>, which affects retail prices.</w:t>
            </w:r>
          </w:p>
          <w:p w:rsidR="007C1F3F" w:rsidRPr="00702F2B" w:rsidRDefault="007C1F3F" w:rsidP="0092718B">
            <w:pPr>
              <w:spacing w:after="0" w:line="240" w:lineRule="auto"/>
              <w:jc w:val="both"/>
              <w:rPr>
                <w:rFonts w:ascii="Arial" w:hAnsi="Arial" w:cs="Arial"/>
                <w:sz w:val="20"/>
                <w:szCs w:val="20"/>
                <w:u w:val="single"/>
                <w:lang w:val="en-US"/>
              </w:rPr>
            </w:pPr>
          </w:p>
        </w:tc>
      </w:tr>
      <w:tr w:rsidR="000B6D79"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0B6D79" w:rsidRPr="00A070E8" w:rsidRDefault="000B6D79" w:rsidP="0092718B">
            <w:pPr>
              <w:spacing w:after="0" w:line="240" w:lineRule="auto"/>
              <w:jc w:val="both"/>
              <w:rPr>
                <w:rFonts w:ascii="Arial" w:hAnsi="Arial" w:cs="Arial"/>
                <w:sz w:val="20"/>
                <w:szCs w:val="20"/>
                <w:lang w:val="en-US"/>
              </w:rPr>
            </w:pPr>
            <w:r w:rsidRPr="00A070E8">
              <w:rPr>
                <w:rFonts w:ascii="Arial" w:hAnsi="Arial" w:cs="Arial"/>
                <w:sz w:val="20"/>
                <w:szCs w:val="20"/>
                <w:lang w:val="en-US"/>
              </w:rPr>
              <w:t>Czech Republic</w:t>
            </w:r>
          </w:p>
        </w:tc>
        <w:tc>
          <w:tcPr>
            <w:tcW w:w="1617" w:type="dxa"/>
            <w:tcBorders>
              <w:top w:val="single" w:sz="4" w:space="0" w:color="auto"/>
              <w:left w:val="single" w:sz="4" w:space="0" w:color="auto"/>
              <w:bottom w:val="single" w:sz="4" w:space="0" w:color="auto"/>
              <w:right w:val="single" w:sz="4" w:space="0" w:color="auto"/>
            </w:tcBorders>
            <w:shd w:val="clear" w:color="auto" w:fill="auto"/>
            <w:hideMark/>
          </w:tcPr>
          <w:p w:rsidR="000B6D79" w:rsidRPr="00A070E8" w:rsidRDefault="000B6D79" w:rsidP="0092718B">
            <w:pPr>
              <w:spacing w:after="0" w:line="240" w:lineRule="auto"/>
              <w:jc w:val="both"/>
              <w:rPr>
                <w:rFonts w:ascii="Arial" w:hAnsi="Arial" w:cs="Arial"/>
                <w:sz w:val="20"/>
                <w:szCs w:val="20"/>
                <w:lang w:val="en-US"/>
              </w:rPr>
            </w:pPr>
            <w:r w:rsidRPr="00A070E8">
              <w:rPr>
                <w:rFonts w:ascii="Arial" w:hAnsi="Arial" w:cs="Arial"/>
                <w:sz w:val="20"/>
                <w:szCs w:val="20"/>
                <w:lang w:val="en-US"/>
              </w:rPr>
              <w:t>No</w:t>
            </w: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92718B" w:rsidRPr="00A070E8" w:rsidRDefault="0092718B" w:rsidP="0092718B">
            <w:pPr>
              <w:spacing w:after="0" w:line="240" w:lineRule="auto"/>
              <w:jc w:val="both"/>
              <w:rPr>
                <w:rFonts w:ascii="Arial" w:hAnsi="Arial" w:cs="Arial"/>
                <w:sz w:val="20"/>
                <w:szCs w:val="20"/>
                <w:lang w:val="en-US"/>
              </w:rPr>
            </w:pPr>
            <w:r w:rsidRPr="00A070E8">
              <w:rPr>
                <w:rFonts w:ascii="Arial" w:hAnsi="Arial" w:cs="Arial"/>
                <w:sz w:val="20"/>
                <w:szCs w:val="20"/>
                <w:lang w:val="en-US"/>
              </w:rPr>
              <w:t xml:space="preserve">Nothing concrete for the time being. </w:t>
            </w:r>
          </w:p>
          <w:p w:rsidR="000B6D79" w:rsidRPr="00A070E8" w:rsidRDefault="000B6D79" w:rsidP="0092718B">
            <w:pPr>
              <w:spacing w:after="0" w:line="240" w:lineRule="auto"/>
              <w:jc w:val="both"/>
              <w:rPr>
                <w:rFonts w:ascii="Arial" w:hAnsi="Arial" w:cs="Arial"/>
                <w:sz w:val="20"/>
                <w:szCs w:val="20"/>
                <w:lang w:val="en-US"/>
              </w:rPr>
            </w:pPr>
          </w:p>
        </w:tc>
      </w:tr>
      <w:tr w:rsidR="000B6D79" w:rsidRPr="00702F2B" w:rsidTr="00702F2B">
        <w:tc>
          <w:tcPr>
            <w:tcW w:w="1669" w:type="dxa"/>
          </w:tcPr>
          <w:p w:rsidR="000B6D79" w:rsidRPr="00702F2B" w:rsidRDefault="000B6D79"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t>Denmark</w:t>
            </w:r>
          </w:p>
        </w:tc>
        <w:tc>
          <w:tcPr>
            <w:tcW w:w="1617" w:type="dxa"/>
          </w:tcPr>
          <w:p w:rsidR="000B6D79" w:rsidRPr="00702F2B" w:rsidRDefault="000B6D79" w:rsidP="00844B22">
            <w:pPr>
              <w:spacing w:after="0" w:line="240" w:lineRule="auto"/>
              <w:jc w:val="both"/>
              <w:rPr>
                <w:rFonts w:ascii="Arial" w:hAnsi="Arial" w:cs="Arial"/>
                <w:sz w:val="20"/>
                <w:szCs w:val="20"/>
                <w:lang w:val="en-US"/>
              </w:rPr>
            </w:pPr>
            <w:r w:rsidRPr="00702F2B">
              <w:rPr>
                <w:rFonts w:ascii="Arial" w:hAnsi="Arial" w:cs="Arial"/>
                <w:sz w:val="20"/>
                <w:szCs w:val="20"/>
                <w:lang w:val="en-US"/>
              </w:rPr>
              <w:t>Yes</w:t>
            </w:r>
          </w:p>
        </w:tc>
        <w:tc>
          <w:tcPr>
            <w:tcW w:w="7341" w:type="dxa"/>
          </w:tcPr>
          <w:p w:rsidR="00BC56C5" w:rsidRPr="002612B9" w:rsidRDefault="00BC56C5" w:rsidP="00BC56C5">
            <w:pPr>
              <w:spacing w:after="0" w:line="240" w:lineRule="auto"/>
              <w:jc w:val="both"/>
              <w:rPr>
                <w:rFonts w:ascii="Arial" w:hAnsi="Arial" w:cs="Arial"/>
                <w:sz w:val="20"/>
                <w:szCs w:val="20"/>
                <w:u w:val="single"/>
              </w:rPr>
            </w:pPr>
            <w:r w:rsidRPr="002612B9">
              <w:rPr>
                <w:rFonts w:ascii="Arial" w:hAnsi="Arial" w:cs="Arial"/>
                <w:sz w:val="20"/>
                <w:szCs w:val="20"/>
                <w:u w:val="single"/>
              </w:rPr>
              <w:t>Update March 2016</w:t>
            </w:r>
          </w:p>
          <w:p w:rsidR="00BC56C5" w:rsidRPr="002612B9" w:rsidRDefault="00BC56C5" w:rsidP="00BC56C5">
            <w:pPr>
              <w:spacing w:after="0" w:line="240" w:lineRule="auto"/>
              <w:jc w:val="both"/>
              <w:rPr>
                <w:rFonts w:ascii="Arial" w:hAnsi="Arial" w:cs="Arial"/>
                <w:sz w:val="20"/>
                <w:szCs w:val="20"/>
                <w:u w:val="single"/>
              </w:rPr>
            </w:pPr>
          </w:p>
          <w:p w:rsidR="00BC56C5" w:rsidRPr="002612B9" w:rsidRDefault="00292120" w:rsidP="00BC56C5">
            <w:pPr>
              <w:spacing w:after="0" w:line="240" w:lineRule="auto"/>
              <w:jc w:val="both"/>
              <w:rPr>
                <w:rFonts w:ascii="Arial" w:hAnsi="Arial" w:cs="Arial"/>
                <w:sz w:val="20"/>
                <w:szCs w:val="20"/>
              </w:rPr>
            </w:pPr>
            <w:r w:rsidRPr="002612B9">
              <w:rPr>
                <w:rFonts w:ascii="Arial" w:hAnsi="Arial" w:cs="Arial"/>
                <w:sz w:val="20"/>
                <w:szCs w:val="20"/>
              </w:rPr>
              <w:t xml:space="preserve">On 1 </w:t>
            </w:r>
            <w:r w:rsidR="00BC56C5" w:rsidRPr="002612B9">
              <w:rPr>
                <w:rFonts w:ascii="Arial" w:hAnsi="Arial" w:cs="Arial"/>
                <w:sz w:val="20"/>
                <w:szCs w:val="20"/>
              </w:rPr>
              <w:t>January 2015</w:t>
            </w:r>
            <w:r w:rsidRPr="002612B9">
              <w:rPr>
                <w:rFonts w:ascii="Arial" w:hAnsi="Arial" w:cs="Arial"/>
                <w:sz w:val="20"/>
                <w:szCs w:val="20"/>
              </w:rPr>
              <w:t>,</w:t>
            </w:r>
            <w:r w:rsidR="00BC56C5" w:rsidRPr="002612B9">
              <w:rPr>
                <w:rFonts w:ascii="Arial" w:hAnsi="Arial" w:cs="Arial"/>
                <w:sz w:val="20"/>
                <w:szCs w:val="20"/>
              </w:rPr>
              <w:t xml:space="preserve"> the tax on confectionary products w</w:t>
            </w:r>
            <w:r w:rsidRPr="002612B9">
              <w:rPr>
                <w:rFonts w:ascii="Arial" w:hAnsi="Arial" w:cs="Arial"/>
                <w:sz w:val="20"/>
                <w:szCs w:val="20"/>
              </w:rPr>
              <w:t>as</w:t>
            </w:r>
            <w:r w:rsidR="00BC56C5" w:rsidRPr="002612B9">
              <w:rPr>
                <w:rFonts w:ascii="Arial" w:hAnsi="Arial" w:cs="Arial"/>
                <w:sz w:val="20"/>
                <w:szCs w:val="20"/>
              </w:rPr>
              <w:t xml:space="preserve"> raised to 25,97 DKK (ex. VAT) pr. kg chocolate and sweets. This is due to an political agreement from 2012 on indexation of this tax. In January 2018</w:t>
            </w:r>
            <w:r w:rsidRPr="002612B9">
              <w:rPr>
                <w:rFonts w:ascii="Arial" w:hAnsi="Arial" w:cs="Arial"/>
                <w:sz w:val="20"/>
                <w:szCs w:val="20"/>
              </w:rPr>
              <w:t>,</w:t>
            </w:r>
            <w:r w:rsidR="00BC56C5" w:rsidRPr="002612B9">
              <w:rPr>
                <w:rFonts w:ascii="Arial" w:hAnsi="Arial" w:cs="Arial"/>
                <w:sz w:val="20"/>
                <w:szCs w:val="20"/>
              </w:rPr>
              <w:t xml:space="preserve"> the tax </w:t>
            </w:r>
            <w:r w:rsidRPr="002612B9">
              <w:rPr>
                <w:rFonts w:ascii="Arial" w:hAnsi="Arial" w:cs="Arial"/>
                <w:sz w:val="20"/>
                <w:szCs w:val="20"/>
              </w:rPr>
              <w:t>will be</w:t>
            </w:r>
            <w:r w:rsidR="00BC56C5" w:rsidRPr="002612B9">
              <w:rPr>
                <w:rFonts w:ascii="Arial" w:hAnsi="Arial" w:cs="Arial"/>
                <w:sz w:val="20"/>
                <w:szCs w:val="20"/>
              </w:rPr>
              <w:t xml:space="preserve"> raised to 27,39 DKK (ex. VAT) pr. kg. </w:t>
            </w:r>
          </w:p>
          <w:p w:rsidR="00BC56C5" w:rsidRPr="002612B9" w:rsidRDefault="00BC56C5" w:rsidP="00BC56C5">
            <w:pPr>
              <w:spacing w:after="0" w:line="240" w:lineRule="auto"/>
              <w:jc w:val="both"/>
              <w:rPr>
                <w:rFonts w:ascii="Arial" w:hAnsi="Arial" w:cs="Arial"/>
                <w:sz w:val="20"/>
                <w:szCs w:val="20"/>
              </w:rPr>
            </w:pPr>
          </w:p>
          <w:p w:rsidR="00BC56C5" w:rsidRPr="002612B9" w:rsidRDefault="00BC56C5" w:rsidP="00BC56C5">
            <w:pPr>
              <w:spacing w:after="0" w:line="240" w:lineRule="auto"/>
              <w:jc w:val="both"/>
              <w:rPr>
                <w:rFonts w:ascii="Arial" w:hAnsi="Arial" w:cs="Arial"/>
                <w:sz w:val="20"/>
                <w:szCs w:val="20"/>
                <w:u w:val="single"/>
              </w:rPr>
            </w:pPr>
            <w:r w:rsidRPr="002612B9">
              <w:rPr>
                <w:rFonts w:ascii="Arial" w:hAnsi="Arial" w:cs="Arial"/>
                <w:sz w:val="20"/>
                <w:szCs w:val="20"/>
              </w:rPr>
              <w:t xml:space="preserve">The Ministry of </w:t>
            </w:r>
            <w:r w:rsidR="00292120" w:rsidRPr="002612B9">
              <w:rPr>
                <w:rFonts w:ascii="Arial" w:hAnsi="Arial" w:cs="Arial"/>
                <w:sz w:val="20"/>
                <w:szCs w:val="20"/>
              </w:rPr>
              <w:t>T</w:t>
            </w:r>
            <w:r w:rsidRPr="002612B9">
              <w:rPr>
                <w:rFonts w:ascii="Arial" w:hAnsi="Arial" w:cs="Arial"/>
                <w:sz w:val="20"/>
                <w:szCs w:val="20"/>
              </w:rPr>
              <w:t>axation in Denmark is setting up a commitee to simpl</w:t>
            </w:r>
            <w:r w:rsidR="00292120" w:rsidRPr="002612B9">
              <w:rPr>
                <w:rFonts w:ascii="Arial" w:hAnsi="Arial" w:cs="Arial"/>
                <w:sz w:val="20"/>
                <w:szCs w:val="20"/>
              </w:rPr>
              <w:t>i</w:t>
            </w:r>
            <w:r w:rsidRPr="002612B9">
              <w:rPr>
                <w:rFonts w:ascii="Arial" w:hAnsi="Arial" w:cs="Arial"/>
                <w:sz w:val="20"/>
                <w:szCs w:val="20"/>
              </w:rPr>
              <w:t>fy or remove some taxes that are considered adminis</w:t>
            </w:r>
            <w:r w:rsidR="003E4F6C" w:rsidRPr="002612B9">
              <w:rPr>
                <w:rFonts w:ascii="Arial" w:hAnsi="Arial" w:cs="Arial"/>
                <w:sz w:val="20"/>
                <w:szCs w:val="20"/>
              </w:rPr>
              <w:t>t</w:t>
            </w:r>
            <w:r w:rsidRPr="002612B9">
              <w:rPr>
                <w:rFonts w:ascii="Arial" w:hAnsi="Arial" w:cs="Arial"/>
                <w:sz w:val="20"/>
                <w:szCs w:val="20"/>
              </w:rPr>
              <w:t>rative</w:t>
            </w:r>
            <w:r w:rsidR="003E4F6C" w:rsidRPr="002612B9">
              <w:rPr>
                <w:rFonts w:ascii="Arial" w:hAnsi="Arial" w:cs="Arial"/>
                <w:sz w:val="20"/>
                <w:szCs w:val="20"/>
              </w:rPr>
              <w:t xml:space="preserve">ly burdensome </w:t>
            </w:r>
            <w:r w:rsidRPr="002612B9">
              <w:rPr>
                <w:rFonts w:ascii="Arial" w:hAnsi="Arial" w:cs="Arial"/>
                <w:sz w:val="20"/>
                <w:szCs w:val="20"/>
              </w:rPr>
              <w:t xml:space="preserve">for </w:t>
            </w:r>
            <w:r w:rsidR="003E4F6C" w:rsidRPr="002612B9">
              <w:rPr>
                <w:rFonts w:ascii="Arial" w:hAnsi="Arial" w:cs="Arial"/>
                <w:sz w:val="20"/>
                <w:szCs w:val="20"/>
              </w:rPr>
              <w:t>companies. The com</w:t>
            </w:r>
            <w:r w:rsidRPr="002612B9">
              <w:rPr>
                <w:rFonts w:ascii="Arial" w:hAnsi="Arial" w:cs="Arial"/>
                <w:sz w:val="20"/>
                <w:szCs w:val="20"/>
              </w:rPr>
              <w:t>mi</w:t>
            </w:r>
            <w:r w:rsidR="003E4F6C" w:rsidRPr="002612B9">
              <w:rPr>
                <w:rFonts w:ascii="Arial" w:hAnsi="Arial" w:cs="Arial"/>
                <w:sz w:val="20"/>
                <w:szCs w:val="20"/>
              </w:rPr>
              <w:t>t</w:t>
            </w:r>
            <w:r w:rsidRPr="002612B9">
              <w:rPr>
                <w:rFonts w:ascii="Arial" w:hAnsi="Arial" w:cs="Arial"/>
                <w:sz w:val="20"/>
                <w:szCs w:val="20"/>
              </w:rPr>
              <w:t xml:space="preserve">tee will </w:t>
            </w:r>
            <w:r w:rsidRPr="002612B9">
              <w:rPr>
                <w:rStyle w:val="hps"/>
                <w:rFonts w:ascii="Arial" w:hAnsi="Arial" w:cs="Arial"/>
                <w:sz w:val="20"/>
                <w:szCs w:val="20"/>
                <w:lang w:val="en"/>
              </w:rPr>
              <w:t>deliver</w:t>
            </w:r>
            <w:r w:rsidRPr="002612B9">
              <w:rPr>
                <w:rStyle w:val="shorttext"/>
                <w:rFonts w:ascii="Arial" w:hAnsi="Arial" w:cs="Arial"/>
                <w:sz w:val="20"/>
                <w:szCs w:val="20"/>
                <w:lang w:val="en"/>
              </w:rPr>
              <w:t xml:space="preserve"> </w:t>
            </w:r>
            <w:r w:rsidRPr="002612B9">
              <w:rPr>
                <w:rStyle w:val="hps"/>
                <w:rFonts w:ascii="Arial" w:hAnsi="Arial" w:cs="Arial"/>
                <w:sz w:val="20"/>
                <w:szCs w:val="20"/>
                <w:lang w:val="en"/>
              </w:rPr>
              <w:t>recommendations</w:t>
            </w:r>
            <w:r w:rsidR="003E4F6C" w:rsidRPr="002612B9">
              <w:rPr>
                <w:rStyle w:val="hps"/>
                <w:rFonts w:ascii="Arial" w:hAnsi="Arial" w:cs="Arial"/>
                <w:sz w:val="20"/>
                <w:szCs w:val="20"/>
                <w:lang w:val="en"/>
              </w:rPr>
              <w:t xml:space="preserve"> at a </w:t>
            </w:r>
            <w:r w:rsidR="003E4F6C" w:rsidRPr="002612B9">
              <w:rPr>
                <w:rFonts w:ascii="Arial" w:hAnsi="Arial" w:cs="Arial"/>
                <w:sz w:val="20"/>
                <w:szCs w:val="20"/>
              </w:rPr>
              <w:t>continuous basis</w:t>
            </w:r>
            <w:r w:rsidRPr="002612B9">
              <w:rPr>
                <w:rStyle w:val="hps"/>
                <w:rFonts w:ascii="Arial" w:hAnsi="Arial" w:cs="Arial"/>
                <w:sz w:val="20"/>
                <w:szCs w:val="20"/>
                <w:lang w:val="en"/>
              </w:rPr>
              <w:t xml:space="preserve">. Food taxes will be among the cases to be examined. </w:t>
            </w:r>
            <w:r w:rsidRPr="002612B9">
              <w:rPr>
                <w:rFonts w:ascii="Arial" w:hAnsi="Arial" w:cs="Arial"/>
                <w:sz w:val="20"/>
                <w:szCs w:val="20"/>
              </w:rPr>
              <w:t xml:space="preserve">  </w:t>
            </w:r>
            <w:r w:rsidRPr="002612B9">
              <w:rPr>
                <w:rFonts w:ascii="Arial" w:hAnsi="Arial" w:cs="Arial"/>
                <w:sz w:val="20"/>
                <w:szCs w:val="20"/>
                <w:u w:val="single"/>
              </w:rPr>
              <w:t xml:space="preserve">        </w:t>
            </w:r>
          </w:p>
          <w:p w:rsidR="00BC56C5" w:rsidRDefault="00BC56C5" w:rsidP="0092718B">
            <w:pPr>
              <w:spacing w:after="0" w:line="240" w:lineRule="auto"/>
              <w:jc w:val="both"/>
              <w:rPr>
                <w:rFonts w:ascii="Arial" w:hAnsi="Arial" w:cs="Arial"/>
                <w:sz w:val="20"/>
                <w:szCs w:val="20"/>
                <w:u w:val="single"/>
              </w:rPr>
            </w:pPr>
          </w:p>
          <w:p w:rsidR="005373F9" w:rsidRPr="00702F2B" w:rsidRDefault="005373F9" w:rsidP="0092718B">
            <w:pPr>
              <w:spacing w:after="0" w:line="240" w:lineRule="auto"/>
              <w:jc w:val="both"/>
              <w:rPr>
                <w:rFonts w:ascii="Arial" w:hAnsi="Arial" w:cs="Arial"/>
                <w:sz w:val="20"/>
                <w:szCs w:val="20"/>
                <w:u w:val="single"/>
              </w:rPr>
            </w:pPr>
            <w:r w:rsidRPr="00702F2B">
              <w:rPr>
                <w:rFonts w:ascii="Arial" w:hAnsi="Arial" w:cs="Arial"/>
                <w:sz w:val="20"/>
                <w:szCs w:val="20"/>
                <w:u w:val="single"/>
              </w:rPr>
              <w:t>Update April 2013:</w:t>
            </w:r>
          </w:p>
          <w:p w:rsidR="0092718B" w:rsidRPr="00702F2B" w:rsidRDefault="0092718B" w:rsidP="0092718B">
            <w:pPr>
              <w:spacing w:after="0" w:line="240" w:lineRule="auto"/>
              <w:jc w:val="both"/>
              <w:rPr>
                <w:rFonts w:ascii="Arial" w:hAnsi="Arial" w:cs="Arial"/>
                <w:sz w:val="20"/>
                <w:szCs w:val="20"/>
                <w:u w:val="single"/>
              </w:rPr>
            </w:pPr>
          </w:p>
          <w:p w:rsidR="0092718B" w:rsidRPr="00702F2B" w:rsidRDefault="003E4F6C" w:rsidP="0092718B">
            <w:pPr>
              <w:spacing w:after="0" w:line="240" w:lineRule="auto"/>
              <w:jc w:val="both"/>
              <w:rPr>
                <w:rFonts w:ascii="Arial" w:hAnsi="Arial" w:cs="Arial"/>
                <w:sz w:val="20"/>
                <w:szCs w:val="20"/>
                <w:lang w:val="en-US"/>
              </w:rPr>
            </w:pPr>
            <w:r>
              <w:rPr>
                <w:rFonts w:ascii="Arial" w:hAnsi="Arial" w:cs="Arial"/>
                <w:sz w:val="20"/>
                <w:szCs w:val="20"/>
              </w:rPr>
              <w:t>P</w:t>
            </w:r>
            <w:r w:rsidR="00087909" w:rsidRPr="00702F2B">
              <w:rPr>
                <w:rFonts w:ascii="Arial" w:hAnsi="Arial" w:cs="Arial"/>
                <w:sz w:val="20"/>
                <w:szCs w:val="20"/>
                <w:lang w:val="en-US"/>
              </w:rPr>
              <w:t xml:space="preserve">olitical agreement </w:t>
            </w:r>
            <w:r>
              <w:rPr>
                <w:rFonts w:ascii="Arial" w:hAnsi="Arial" w:cs="Arial"/>
                <w:sz w:val="20"/>
                <w:szCs w:val="20"/>
                <w:lang w:val="en-US"/>
              </w:rPr>
              <w:t>was</w:t>
            </w:r>
            <w:r w:rsidR="00087909" w:rsidRPr="00702F2B">
              <w:rPr>
                <w:rFonts w:ascii="Arial" w:hAnsi="Arial" w:cs="Arial"/>
                <w:sz w:val="20"/>
                <w:szCs w:val="20"/>
                <w:lang w:val="en-US"/>
              </w:rPr>
              <w:t xml:space="preserve"> reached in Denmark </w:t>
            </w:r>
            <w:r w:rsidR="00381AD1" w:rsidRPr="00702F2B">
              <w:rPr>
                <w:rFonts w:ascii="Arial" w:hAnsi="Arial" w:cs="Arial"/>
                <w:sz w:val="20"/>
                <w:szCs w:val="20"/>
                <w:lang w:val="en-US"/>
              </w:rPr>
              <w:t xml:space="preserve">to abolish its soft drink tax and lower the tax on beers. </w:t>
            </w:r>
          </w:p>
          <w:p w:rsidR="0092718B" w:rsidRPr="00702F2B" w:rsidRDefault="0092718B" w:rsidP="0092718B">
            <w:pPr>
              <w:spacing w:after="0" w:line="240" w:lineRule="auto"/>
              <w:jc w:val="both"/>
              <w:rPr>
                <w:rFonts w:ascii="Arial" w:hAnsi="Arial" w:cs="Arial"/>
                <w:sz w:val="20"/>
                <w:szCs w:val="20"/>
                <w:lang w:val="en-US"/>
              </w:rPr>
            </w:pPr>
          </w:p>
          <w:p w:rsidR="0092718B" w:rsidRPr="00702F2B" w:rsidRDefault="00D6730C"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The Danish tax on</w:t>
            </w:r>
            <w:r w:rsidR="00087909" w:rsidRPr="00702F2B">
              <w:rPr>
                <w:rFonts w:ascii="Arial" w:hAnsi="Arial" w:cs="Arial"/>
                <w:sz w:val="20"/>
                <w:szCs w:val="20"/>
                <w:lang w:val="en-US"/>
              </w:rPr>
              <w:t xml:space="preserve"> beers </w:t>
            </w:r>
            <w:r w:rsidR="003E4F6C">
              <w:rPr>
                <w:rFonts w:ascii="Arial" w:hAnsi="Arial" w:cs="Arial"/>
                <w:sz w:val="20"/>
                <w:szCs w:val="20"/>
                <w:lang w:val="en-US"/>
              </w:rPr>
              <w:t>has been</w:t>
            </w:r>
            <w:r w:rsidRPr="00702F2B">
              <w:rPr>
                <w:rFonts w:ascii="Arial" w:hAnsi="Arial" w:cs="Arial"/>
                <w:sz w:val="20"/>
                <w:szCs w:val="20"/>
                <w:lang w:val="en-US"/>
              </w:rPr>
              <w:t xml:space="preserve"> reduced by</w:t>
            </w:r>
            <w:r w:rsidR="003E4F6C">
              <w:rPr>
                <w:rFonts w:ascii="Arial" w:hAnsi="Arial" w:cs="Arial"/>
                <w:sz w:val="20"/>
                <w:szCs w:val="20"/>
                <w:lang w:val="en-US"/>
              </w:rPr>
              <w:t xml:space="preserve"> 15</w:t>
            </w:r>
            <w:r w:rsidRPr="00702F2B">
              <w:rPr>
                <w:rFonts w:ascii="Arial" w:hAnsi="Arial" w:cs="Arial"/>
                <w:sz w:val="20"/>
                <w:szCs w:val="20"/>
                <w:lang w:val="en-US"/>
              </w:rPr>
              <w:t>%</w:t>
            </w:r>
            <w:r w:rsidR="00087909" w:rsidRPr="00702F2B">
              <w:rPr>
                <w:rFonts w:ascii="Arial" w:hAnsi="Arial" w:cs="Arial"/>
                <w:sz w:val="20"/>
                <w:szCs w:val="20"/>
                <w:lang w:val="en-US"/>
              </w:rPr>
              <w:t xml:space="preserve"> as of July 2013. </w:t>
            </w:r>
            <w:r w:rsidR="00381AD1" w:rsidRPr="00702F2B">
              <w:rPr>
                <w:rFonts w:ascii="Arial" w:hAnsi="Arial" w:cs="Arial"/>
                <w:sz w:val="20"/>
                <w:szCs w:val="20"/>
                <w:lang w:val="en-US"/>
              </w:rPr>
              <w:t xml:space="preserve">The </w:t>
            </w:r>
            <w:r w:rsidRPr="00702F2B">
              <w:rPr>
                <w:rFonts w:ascii="Arial" w:hAnsi="Arial" w:cs="Arial"/>
                <w:sz w:val="20"/>
                <w:szCs w:val="20"/>
                <w:lang w:val="en-US"/>
              </w:rPr>
              <w:t>abolition of the soft drink tax</w:t>
            </w:r>
            <w:r w:rsidR="003032B0" w:rsidRPr="00702F2B">
              <w:rPr>
                <w:rFonts w:ascii="Arial" w:hAnsi="Arial" w:cs="Arial"/>
                <w:sz w:val="20"/>
                <w:szCs w:val="20"/>
              </w:rPr>
              <w:t xml:space="preserve"> </w:t>
            </w:r>
            <w:r w:rsidR="003E4F6C">
              <w:rPr>
                <w:rFonts w:ascii="Arial" w:hAnsi="Arial" w:cs="Arial"/>
                <w:sz w:val="20"/>
                <w:szCs w:val="20"/>
              </w:rPr>
              <w:t xml:space="preserve">took </w:t>
            </w:r>
            <w:r w:rsidR="003032B0" w:rsidRPr="00702F2B">
              <w:rPr>
                <w:rFonts w:ascii="Arial" w:hAnsi="Arial" w:cs="Arial"/>
                <w:sz w:val="20"/>
                <w:szCs w:val="20"/>
              </w:rPr>
              <w:t>place in two stages</w:t>
            </w:r>
            <w:r w:rsidRPr="00702F2B">
              <w:rPr>
                <w:rFonts w:ascii="Arial" w:hAnsi="Arial" w:cs="Arial"/>
                <w:sz w:val="20"/>
                <w:szCs w:val="20"/>
              </w:rPr>
              <w:t>,</w:t>
            </w:r>
            <w:r w:rsidR="003032B0" w:rsidRPr="00702F2B">
              <w:rPr>
                <w:rFonts w:ascii="Arial" w:hAnsi="Arial" w:cs="Arial"/>
                <w:sz w:val="20"/>
                <w:szCs w:val="20"/>
              </w:rPr>
              <w:t xml:space="preserve"> with a 50% reduction as of 1</w:t>
            </w:r>
            <w:r w:rsidRPr="00702F2B">
              <w:rPr>
                <w:rFonts w:ascii="Arial" w:hAnsi="Arial" w:cs="Arial"/>
                <w:sz w:val="20"/>
                <w:szCs w:val="20"/>
              </w:rPr>
              <w:t xml:space="preserve">st </w:t>
            </w:r>
            <w:r w:rsidR="003032B0" w:rsidRPr="00702F2B">
              <w:rPr>
                <w:rFonts w:ascii="Arial" w:hAnsi="Arial" w:cs="Arial"/>
                <w:sz w:val="20"/>
                <w:szCs w:val="20"/>
              </w:rPr>
              <w:t>July 2013, and full elimination as of 1</w:t>
            </w:r>
            <w:r w:rsidRPr="00702F2B">
              <w:rPr>
                <w:rFonts w:ascii="Arial" w:hAnsi="Arial" w:cs="Arial"/>
                <w:sz w:val="20"/>
                <w:szCs w:val="20"/>
              </w:rPr>
              <w:t>st</w:t>
            </w:r>
            <w:r w:rsidR="003032B0" w:rsidRPr="00702F2B">
              <w:rPr>
                <w:rFonts w:ascii="Arial" w:hAnsi="Arial" w:cs="Arial"/>
                <w:sz w:val="20"/>
                <w:szCs w:val="20"/>
              </w:rPr>
              <w:t xml:space="preserve"> January 2014.</w:t>
            </w:r>
            <w:r w:rsidR="00087909" w:rsidRPr="00702F2B">
              <w:rPr>
                <w:rFonts w:ascii="Arial" w:hAnsi="Arial" w:cs="Arial"/>
                <w:sz w:val="20"/>
                <w:szCs w:val="20"/>
                <w:lang w:val="en-US"/>
              </w:rPr>
              <w:t xml:space="preserve"> </w:t>
            </w:r>
          </w:p>
          <w:p w:rsidR="0092718B" w:rsidRPr="00702F2B" w:rsidRDefault="0092718B" w:rsidP="0092718B">
            <w:pPr>
              <w:spacing w:after="0" w:line="240" w:lineRule="auto"/>
              <w:jc w:val="both"/>
              <w:rPr>
                <w:rFonts w:ascii="Arial" w:hAnsi="Arial" w:cs="Arial"/>
                <w:sz w:val="20"/>
                <w:szCs w:val="20"/>
                <w:lang w:val="en-US"/>
              </w:rPr>
            </w:pPr>
          </w:p>
          <w:p w:rsidR="005373F9" w:rsidRPr="00702F2B" w:rsidRDefault="00D6730C" w:rsidP="0092718B">
            <w:pPr>
              <w:spacing w:after="0" w:line="240" w:lineRule="auto"/>
              <w:jc w:val="both"/>
              <w:rPr>
                <w:rFonts w:ascii="Arial" w:eastAsia="Calibri" w:hAnsi="Arial" w:cs="Arial"/>
                <w:color w:val="FF0000"/>
                <w:sz w:val="20"/>
                <w:szCs w:val="20"/>
                <w:lang w:val="en-US" w:eastAsia="en-US"/>
              </w:rPr>
            </w:pPr>
            <w:r w:rsidRPr="00702F2B">
              <w:rPr>
                <w:rFonts w:ascii="Arial" w:eastAsia="Calibri" w:hAnsi="Arial" w:cs="Arial"/>
                <w:sz w:val="20"/>
                <w:szCs w:val="20"/>
                <w:lang w:eastAsia="en-US"/>
              </w:rPr>
              <w:t xml:space="preserve">The Danish government made the announcement as part of an agreement on initiatives designed to stimulate favourable conditions for growth and employment in Denmark. The </w:t>
            </w:r>
            <w:r w:rsidR="0092718B" w:rsidRPr="00702F2B">
              <w:rPr>
                <w:rFonts w:ascii="Arial" w:eastAsia="Calibri" w:hAnsi="Arial" w:cs="Arial"/>
                <w:sz w:val="20"/>
                <w:szCs w:val="20"/>
                <w:lang w:eastAsia="en-US"/>
              </w:rPr>
              <w:t xml:space="preserve">official </w:t>
            </w:r>
            <w:r w:rsidRPr="00702F2B">
              <w:rPr>
                <w:rFonts w:ascii="Arial" w:eastAsia="Calibri" w:hAnsi="Arial" w:cs="Arial"/>
                <w:sz w:val="20"/>
                <w:szCs w:val="20"/>
                <w:lang w:eastAsia="en-US"/>
              </w:rPr>
              <w:t xml:space="preserve">text of the political agreement can be </w:t>
            </w:r>
            <w:r w:rsidR="0092718B" w:rsidRPr="00702F2B">
              <w:rPr>
                <w:rFonts w:ascii="Arial" w:eastAsia="Calibri" w:hAnsi="Arial" w:cs="Arial"/>
                <w:sz w:val="20"/>
                <w:szCs w:val="20"/>
                <w:lang w:eastAsia="en-US"/>
              </w:rPr>
              <w:t xml:space="preserve">accessed </w:t>
            </w:r>
            <w:hyperlink r:id="rId9" w:history="1">
              <w:r w:rsidR="0092718B" w:rsidRPr="00702F2B">
                <w:rPr>
                  <w:rStyle w:val="Hyperlink"/>
                  <w:rFonts w:ascii="Arial" w:hAnsi="Arial" w:cs="Arial"/>
                  <w:sz w:val="20"/>
                  <w:szCs w:val="20"/>
                </w:rPr>
                <w:t>here</w:t>
              </w:r>
            </w:hyperlink>
            <w:r w:rsidRPr="00702F2B">
              <w:rPr>
                <w:rFonts w:ascii="Arial" w:eastAsia="Calibri" w:hAnsi="Arial" w:cs="Arial"/>
                <w:sz w:val="20"/>
                <w:szCs w:val="20"/>
                <w:lang w:val="en-US" w:eastAsia="en-US"/>
              </w:rPr>
              <w:t>.</w:t>
            </w:r>
          </w:p>
          <w:p w:rsidR="00D6730C" w:rsidRPr="00702F2B" w:rsidRDefault="00D6730C" w:rsidP="0092718B">
            <w:pPr>
              <w:spacing w:after="0" w:line="240" w:lineRule="auto"/>
              <w:jc w:val="both"/>
              <w:rPr>
                <w:rFonts w:ascii="Arial" w:eastAsia="Calibri" w:hAnsi="Arial" w:cs="Arial"/>
                <w:color w:val="FF0000"/>
                <w:sz w:val="20"/>
                <w:szCs w:val="20"/>
                <w:lang w:val="en-US" w:eastAsia="en-US"/>
              </w:rPr>
            </w:pPr>
          </w:p>
          <w:p w:rsidR="007A0F96" w:rsidRPr="00702F2B" w:rsidRDefault="007A0F96" w:rsidP="0092718B">
            <w:pPr>
              <w:spacing w:after="0" w:line="240" w:lineRule="auto"/>
              <w:jc w:val="both"/>
              <w:rPr>
                <w:rFonts w:ascii="Arial" w:hAnsi="Arial" w:cs="Arial"/>
                <w:sz w:val="20"/>
                <w:szCs w:val="20"/>
                <w:u w:val="single"/>
              </w:rPr>
            </w:pPr>
            <w:r w:rsidRPr="00702F2B">
              <w:rPr>
                <w:rFonts w:ascii="Arial" w:hAnsi="Arial" w:cs="Arial"/>
                <w:sz w:val="20"/>
                <w:szCs w:val="20"/>
                <w:u w:val="single"/>
              </w:rPr>
              <w:t>Update March 2013:</w:t>
            </w:r>
          </w:p>
          <w:p w:rsidR="0092718B" w:rsidRPr="00702F2B" w:rsidRDefault="0092718B" w:rsidP="0092718B">
            <w:pPr>
              <w:spacing w:after="0" w:line="240" w:lineRule="auto"/>
              <w:jc w:val="both"/>
              <w:rPr>
                <w:rFonts w:ascii="Arial" w:hAnsi="Arial" w:cs="Arial"/>
                <w:sz w:val="20"/>
                <w:szCs w:val="20"/>
                <w:u w:val="single"/>
              </w:rPr>
            </w:pPr>
          </w:p>
          <w:p w:rsidR="007A0F96" w:rsidRPr="00702F2B" w:rsidRDefault="003E4F6C" w:rsidP="0092718B">
            <w:pPr>
              <w:spacing w:after="0" w:line="240" w:lineRule="auto"/>
              <w:jc w:val="both"/>
              <w:rPr>
                <w:rFonts w:ascii="Arial" w:hAnsi="Arial" w:cs="Arial"/>
                <w:color w:val="FF0000"/>
                <w:sz w:val="20"/>
                <w:szCs w:val="20"/>
              </w:rPr>
            </w:pPr>
            <w:r>
              <w:rPr>
                <w:rFonts w:ascii="Arial" w:hAnsi="Arial" w:cs="Arial"/>
                <w:sz w:val="20"/>
                <w:szCs w:val="20"/>
                <w:lang w:val="en-US"/>
              </w:rPr>
              <w:t>T</w:t>
            </w:r>
            <w:r w:rsidR="007A0F96" w:rsidRPr="00702F2B">
              <w:rPr>
                <w:rFonts w:ascii="Arial" w:hAnsi="Arial" w:cs="Arial"/>
                <w:sz w:val="20"/>
                <w:szCs w:val="20"/>
                <w:lang w:val="en-US"/>
              </w:rPr>
              <w:t>he government and the opposition negotiat</w:t>
            </w:r>
            <w:r>
              <w:rPr>
                <w:rFonts w:ascii="Arial" w:hAnsi="Arial" w:cs="Arial"/>
                <w:sz w:val="20"/>
                <w:szCs w:val="20"/>
                <w:lang w:val="en-US"/>
              </w:rPr>
              <w:t>ed</w:t>
            </w:r>
            <w:r w:rsidR="007A0F96" w:rsidRPr="00702F2B">
              <w:rPr>
                <w:rFonts w:ascii="Arial" w:hAnsi="Arial" w:cs="Arial"/>
                <w:sz w:val="20"/>
                <w:szCs w:val="20"/>
                <w:lang w:val="en-US"/>
              </w:rPr>
              <w:t xml:space="preserve"> a “competitiveness package” </w:t>
            </w:r>
            <w:r w:rsidR="007A0F96" w:rsidRPr="00702F2B">
              <w:rPr>
                <w:rFonts w:ascii="Arial" w:hAnsi="Arial" w:cs="Arial"/>
                <w:sz w:val="20"/>
                <w:szCs w:val="20"/>
                <w:lang w:val="en-US"/>
              </w:rPr>
              <w:lastRenderedPageBreak/>
              <w:t>where the government proposal has been to reduce energy taxation and corporate taxation. The opposition has proposed in addition to lower taxation on beers and sodas. It is expected that a political agreement could be reached in the beginning of April</w:t>
            </w:r>
            <w:r>
              <w:rPr>
                <w:rFonts w:ascii="Arial" w:hAnsi="Arial" w:cs="Arial"/>
                <w:sz w:val="20"/>
                <w:szCs w:val="20"/>
                <w:lang w:val="en-US"/>
              </w:rPr>
              <w:t xml:space="preserve"> 2013</w:t>
            </w:r>
            <w:r w:rsidR="007A0F96" w:rsidRPr="00702F2B">
              <w:rPr>
                <w:rFonts w:ascii="Arial" w:hAnsi="Arial" w:cs="Arial"/>
                <w:sz w:val="20"/>
                <w:szCs w:val="20"/>
                <w:lang w:val="en-US"/>
              </w:rPr>
              <w:t>.</w:t>
            </w:r>
          </w:p>
          <w:p w:rsidR="007A0F96" w:rsidRPr="00702F2B" w:rsidRDefault="007A0F96" w:rsidP="0092718B">
            <w:pPr>
              <w:spacing w:after="0" w:line="240" w:lineRule="auto"/>
              <w:jc w:val="both"/>
              <w:rPr>
                <w:rFonts w:ascii="Arial" w:hAnsi="Arial" w:cs="Arial"/>
                <w:sz w:val="20"/>
                <w:szCs w:val="20"/>
                <w:u w:val="single"/>
              </w:rPr>
            </w:pPr>
          </w:p>
          <w:p w:rsidR="000B6D79" w:rsidRPr="00702F2B" w:rsidRDefault="000B6D79" w:rsidP="0092718B">
            <w:pPr>
              <w:spacing w:after="0" w:line="240" w:lineRule="auto"/>
              <w:jc w:val="both"/>
              <w:rPr>
                <w:rFonts w:ascii="Arial" w:hAnsi="Arial" w:cs="Arial"/>
                <w:sz w:val="20"/>
                <w:szCs w:val="20"/>
                <w:u w:val="single"/>
              </w:rPr>
            </w:pPr>
            <w:r w:rsidRPr="00702F2B">
              <w:rPr>
                <w:rFonts w:ascii="Arial" w:hAnsi="Arial" w:cs="Arial"/>
                <w:sz w:val="20"/>
                <w:szCs w:val="20"/>
                <w:u w:val="single"/>
              </w:rPr>
              <w:t>Update November 2012:</w:t>
            </w:r>
          </w:p>
          <w:p w:rsidR="0092718B" w:rsidRPr="00702F2B" w:rsidRDefault="0092718B" w:rsidP="0092718B">
            <w:pPr>
              <w:spacing w:after="0" w:line="240" w:lineRule="auto"/>
              <w:jc w:val="both"/>
              <w:rPr>
                <w:rFonts w:ascii="Arial" w:hAnsi="Arial" w:cs="Arial"/>
                <w:sz w:val="20"/>
                <w:szCs w:val="20"/>
                <w:u w:val="single"/>
              </w:rPr>
            </w:pPr>
          </w:p>
          <w:p w:rsidR="000B6D79" w:rsidRPr="00702F2B" w:rsidRDefault="000B6D79" w:rsidP="0092718B">
            <w:pPr>
              <w:tabs>
                <w:tab w:val="left" w:pos="7088"/>
              </w:tabs>
              <w:spacing w:after="0" w:line="240" w:lineRule="auto"/>
              <w:jc w:val="both"/>
              <w:rPr>
                <w:rFonts w:ascii="Arial" w:eastAsia="Calibri" w:hAnsi="Arial" w:cs="Arial"/>
                <w:sz w:val="20"/>
                <w:szCs w:val="20"/>
                <w:lang w:val="en-US" w:eastAsia="fr-BE"/>
              </w:rPr>
            </w:pPr>
            <w:r w:rsidRPr="00702F2B">
              <w:rPr>
                <w:rFonts w:ascii="Arial" w:eastAsia="Calibri" w:hAnsi="Arial" w:cs="Arial"/>
                <w:sz w:val="20"/>
                <w:szCs w:val="20"/>
                <w:lang w:val="en-US" w:eastAsia="fr-BE"/>
              </w:rPr>
              <w:t xml:space="preserve">On Saturday 10 November 2012, the Danish government announced to scrap the saturated fat tax and to cancel the planned extension of the chocolate tax (referred to as the ‘sugar tax’) – see also </w:t>
            </w:r>
            <w:r w:rsidRPr="00702F2B">
              <w:rPr>
                <w:rFonts w:ascii="Arial" w:eastAsia="Calibri" w:hAnsi="Arial" w:cs="Arial"/>
                <w:b/>
                <w:sz w:val="20"/>
                <w:szCs w:val="20"/>
                <w:lang w:val="en-US" w:eastAsia="fr-BE"/>
              </w:rPr>
              <w:t>STRATTAX/011/12E</w:t>
            </w:r>
            <w:r w:rsidRPr="00702F2B">
              <w:rPr>
                <w:rFonts w:ascii="Arial" w:eastAsia="Calibri" w:hAnsi="Arial" w:cs="Arial"/>
                <w:sz w:val="20"/>
                <w:szCs w:val="20"/>
                <w:lang w:val="en-US" w:eastAsia="fr-BE"/>
              </w:rPr>
              <w:t>. Potential job losses, administrative burden for companies and cross-border shopping in Germany were among the main arguments for such a change in course.</w:t>
            </w:r>
          </w:p>
          <w:p w:rsidR="000B6D79" w:rsidRPr="00702F2B" w:rsidRDefault="000B6D79" w:rsidP="0092718B">
            <w:pPr>
              <w:spacing w:after="0" w:line="240" w:lineRule="auto"/>
              <w:jc w:val="both"/>
              <w:rPr>
                <w:rFonts w:ascii="Arial" w:hAnsi="Arial" w:cs="Arial"/>
                <w:color w:val="000000" w:themeColor="text1"/>
                <w:sz w:val="20"/>
                <w:szCs w:val="20"/>
                <w:u w:val="single"/>
              </w:rPr>
            </w:pPr>
          </w:p>
          <w:p w:rsidR="000B6D79" w:rsidRPr="00702F2B" w:rsidRDefault="000B6D79" w:rsidP="0092718B">
            <w:pPr>
              <w:spacing w:after="0" w:line="240" w:lineRule="auto"/>
              <w:jc w:val="both"/>
              <w:rPr>
                <w:rFonts w:ascii="Arial" w:hAnsi="Arial" w:cs="Arial"/>
                <w:color w:val="000000" w:themeColor="text1"/>
                <w:sz w:val="20"/>
                <w:szCs w:val="20"/>
                <w:u w:val="single"/>
              </w:rPr>
            </w:pPr>
            <w:r w:rsidRPr="00702F2B">
              <w:rPr>
                <w:rFonts w:ascii="Arial" w:hAnsi="Arial" w:cs="Arial"/>
                <w:color w:val="000000" w:themeColor="text1"/>
                <w:sz w:val="20"/>
                <w:szCs w:val="20"/>
                <w:u w:val="single"/>
              </w:rPr>
              <w:t>Update July 2012:</w:t>
            </w:r>
          </w:p>
          <w:p w:rsidR="000B6D79" w:rsidRPr="00702F2B" w:rsidRDefault="000B6D79" w:rsidP="0092718B">
            <w:pPr>
              <w:spacing w:after="0" w:line="240" w:lineRule="auto"/>
              <w:jc w:val="both"/>
              <w:rPr>
                <w:rFonts w:ascii="Arial" w:hAnsi="Arial" w:cs="Arial"/>
                <w:b/>
                <w:color w:val="000000" w:themeColor="text1"/>
                <w:sz w:val="20"/>
                <w:szCs w:val="20"/>
                <w:u w:val="single"/>
              </w:rPr>
            </w:pPr>
          </w:p>
          <w:p w:rsidR="000B6D79" w:rsidRPr="00702F2B" w:rsidRDefault="000B6D79" w:rsidP="0092718B">
            <w:pPr>
              <w:spacing w:after="0" w:line="240" w:lineRule="auto"/>
              <w:jc w:val="both"/>
              <w:rPr>
                <w:rFonts w:ascii="Arial" w:hAnsi="Arial" w:cs="Arial"/>
                <w:color w:val="000000" w:themeColor="text1"/>
                <w:sz w:val="20"/>
                <w:szCs w:val="20"/>
                <w:u w:val="single"/>
              </w:rPr>
            </w:pPr>
            <w:r w:rsidRPr="00702F2B">
              <w:rPr>
                <w:rFonts w:ascii="Arial" w:hAnsi="Arial" w:cs="Arial"/>
                <w:color w:val="000000" w:themeColor="text1"/>
                <w:sz w:val="20"/>
                <w:szCs w:val="20"/>
                <w:u w:val="single"/>
              </w:rPr>
              <w:t>2012 Overview,  Excise Tax on:</w:t>
            </w:r>
          </w:p>
          <w:p w:rsidR="000B6D79" w:rsidRPr="00702F2B" w:rsidRDefault="000B6D79" w:rsidP="0092718B">
            <w:pPr>
              <w:spacing w:after="0" w:line="240" w:lineRule="auto"/>
              <w:jc w:val="both"/>
              <w:rPr>
                <w:rFonts w:ascii="Arial" w:hAnsi="Arial" w:cs="Arial"/>
                <w:b/>
                <w:color w:val="000000" w:themeColor="text1"/>
                <w:sz w:val="20"/>
                <w:szCs w:val="20"/>
                <w:u w:val="single"/>
              </w:rPr>
            </w:pP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 xml:space="preserve">Confectionary </w:t>
            </w:r>
            <w:r w:rsidRPr="00702F2B">
              <w:rPr>
                <w:rFonts w:ascii="Arial" w:hAnsi="Arial" w:cs="Arial"/>
                <w:color w:val="000000" w:themeColor="text1"/>
                <w:sz w:val="20"/>
                <w:szCs w:val="20"/>
              </w:rPr>
              <w:t>-  Per kg sweets and chocolate, sugar content  &gt;0,5 g/100g sugar content  &lt;=0,5 g/100g .</w:t>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Duty Rate:</w:t>
            </w:r>
            <w:r w:rsidRPr="00702F2B">
              <w:rPr>
                <w:rFonts w:ascii="Arial" w:hAnsi="Arial" w:cs="Arial"/>
                <w:color w:val="000000" w:themeColor="text1"/>
                <w:sz w:val="20"/>
                <w:szCs w:val="20"/>
              </w:rPr>
              <w:t xml:space="preserve">  23,75 DKK per kg  20,20 DKK per kg</w:t>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Prospective taxes/under discussion:</w:t>
            </w:r>
            <w:r w:rsidRPr="00702F2B">
              <w:rPr>
                <w:rFonts w:ascii="Arial" w:hAnsi="Arial" w:cs="Arial"/>
                <w:color w:val="000000" w:themeColor="text1"/>
                <w:sz w:val="20"/>
                <w:szCs w:val="20"/>
              </w:rPr>
              <w:t xml:space="preserve"> Proposal to extend the tax to jam, marmelade, pickles,  ketchup, dairy products with added sugar and chocolate milk (from 2013).</w:t>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Soft drinks -</w:t>
            </w:r>
            <w:r w:rsidRPr="00702F2B">
              <w:rPr>
                <w:rFonts w:ascii="Arial" w:hAnsi="Arial" w:cs="Arial"/>
                <w:color w:val="000000" w:themeColor="text1"/>
                <w:sz w:val="20"/>
                <w:szCs w:val="20"/>
              </w:rPr>
              <w:tab/>
              <w:t>Per litre soft drinks</w:t>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color w:val="000000" w:themeColor="text1"/>
                <w:sz w:val="20"/>
                <w:szCs w:val="20"/>
              </w:rPr>
              <w:t>sugar content  &gt;0,5 g/100g sugar content  &lt;=0,5 g/100g</w:t>
            </w:r>
            <w:r w:rsidRPr="00702F2B">
              <w:rPr>
                <w:rFonts w:ascii="Arial" w:hAnsi="Arial" w:cs="Arial"/>
                <w:color w:val="000000" w:themeColor="text1"/>
                <w:sz w:val="20"/>
                <w:szCs w:val="20"/>
              </w:rPr>
              <w:tab/>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Duty Rate:</w:t>
            </w:r>
            <w:r w:rsidRPr="00702F2B">
              <w:rPr>
                <w:rFonts w:ascii="Arial" w:hAnsi="Arial" w:cs="Arial"/>
                <w:color w:val="000000" w:themeColor="text1"/>
                <w:sz w:val="20"/>
                <w:szCs w:val="20"/>
              </w:rPr>
              <w:t xml:space="preserve"> 1,58 DKK per litre, 0,57 DKK per litre</w:t>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Ice cream -</w:t>
            </w:r>
            <w:r w:rsidRPr="00702F2B">
              <w:rPr>
                <w:rFonts w:ascii="Arial" w:hAnsi="Arial" w:cs="Arial"/>
                <w:color w:val="000000" w:themeColor="text1"/>
                <w:sz w:val="20"/>
                <w:szCs w:val="20"/>
              </w:rPr>
              <w:t xml:space="preserve"> Per kg ice cream sugar content  &gt;0,5 g/100ml sugar content  &lt;=0,5 g/100ml</w:t>
            </w:r>
            <w:r w:rsidRPr="00702F2B">
              <w:rPr>
                <w:rFonts w:ascii="Arial" w:hAnsi="Arial" w:cs="Arial"/>
                <w:color w:val="000000" w:themeColor="text1"/>
                <w:sz w:val="20"/>
                <w:szCs w:val="20"/>
              </w:rPr>
              <w:tab/>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Duty rate</w:t>
            </w:r>
            <w:r w:rsidRPr="00702F2B">
              <w:rPr>
                <w:rFonts w:ascii="Arial" w:hAnsi="Arial" w:cs="Arial"/>
                <w:color w:val="000000" w:themeColor="text1"/>
                <w:sz w:val="20"/>
                <w:szCs w:val="20"/>
              </w:rPr>
              <w:t>: 6,38 DKK per litre, 5,10 DKK per litre</w:t>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Coffee and tea</w:t>
            </w:r>
            <w:r w:rsidRPr="00702F2B">
              <w:rPr>
                <w:rFonts w:ascii="Arial" w:hAnsi="Arial" w:cs="Arial"/>
                <w:color w:val="000000" w:themeColor="text1"/>
                <w:sz w:val="20"/>
                <w:szCs w:val="20"/>
              </w:rPr>
              <w:tab/>
              <w:t>- Per kg coffee/tea</w:t>
            </w:r>
            <w:r w:rsidRPr="00702F2B">
              <w:rPr>
                <w:rFonts w:ascii="Arial" w:hAnsi="Arial" w:cs="Arial"/>
                <w:color w:val="000000" w:themeColor="text1"/>
                <w:sz w:val="20"/>
                <w:szCs w:val="20"/>
              </w:rPr>
              <w:tab/>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Duty rate:</w:t>
            </w:r>
            <w:r w:rsidRPr="00702F2B">
              <w:rPr>
                <w:rFonts w:ascii="Arial" w:hAnsi="Arial" w:cs="Arial"/>
                <w:color w:val="000000" w:themeColor="text1"/>
                <w:sz w:val="20"/>
                <w:szCs w:val="20"/>
              </w:rPr>
              <w:t xml:space="preserve"> 5,70 – 16,32 DKK per kg</w:t>
            </w:r>
            <w:r w:rsidRPr="00702F2B">
              <w:rPr>
                <w:rFonts w:ascii="Arial" w:hAnsi="Arial" w:cs="Arial"/>
                <w:color w:val="000000" w:themeColor="text1"/>
                <w:sz w:val="20"/>
                <w:szCs w:val="20"/>
              </w:rPr>
              <w:tab/>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color w:val="000000" w:themeColor="text1"/>
                <w:sz w:val="20"/>
                <w:szCs w:val="20"/>
              </w:rPr>
              <w:t>Increases by 4,35 % in 2013</w:t>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Saturated fat</w:t>
            </w:r>
            <w:r w:rsidRPr="00702F2B">
              <w:rPr>
                <w:rFonts w:ascii="Arial" w:hAnsi="Arial" w:cs="Arial"/>
                <w:color w:val="000000" w:themeColor="text1"/>
                <w:sz w:val="20"/>
                <w:szCs w:val="20"/>
              </w:rPr>
              <w:t xml:space="preserve"> -</w:t>
            </w:r>
            <w:r w:rsidRPr="00702F2B">
              <w:rPr>
                <w:rFonts w:ascii="Arial" w:hAnsi="Arial" w:cs="Arial"/>
                <w:color w:val="000000" w:themeColor="text1"/>
                <w:sz w:val="20"/>
                <w:szCs w:val="20"/>
              </w:rPr>
              <w:tab/>
              <w:t>Per kg saturated fat in meat, dairy products, edible oils/-fat, etc., incl. production loss. Exempt are products with less than 2,3 % saturated fat.</w:t>
            </w:r>
            <w:r w:rsidRPr="00702F2B">
              <w:rPr>
                <w:rFonts w:ascii="Arial" w:hAnsi="Arial" w:cs="Arial"/>
                <w:color w:val="000000" w:themeColor="text1"/>
                <w:sz w:val="20"/>
                <w:szCs w:val="20"/>
              </w:rPr>
              <w:tab/>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Duty rate:</w:t>
            </w:r>
            <w:r w:rsidRPr="00702F2B">
              <w:rPr>
                <w:rFonts w:ascii="Arial" w:hAnsi="Arial" w:cs="Arial"/>
                <w:color w:val="000000" w:themeColor="text1"/>
                <w:sz w:val="20"/>
                <w:szCs w:val="20"/>
              </w:rPr>
              <w:t xml:space="preserve"> 16,00 DKK per kg saturated fat</w:t>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Almonds, nuts, seeds etc -</w:t>
            </w:r>
            <w:r w:rsidRPr="00702F2B">
              <w:rPr>
                <w:rFonts w:ascii="Arial" w:hAnsi="Arial" w:cs="Arial"/>
                <w:color w:val="000000" w:themeColor="text1"/>
                <w:sz w:val="20"/>
                <w:szCs w:val="20"/>
              </w:rPr>
              <w:t xml:space="preserve"> Per kg almonds, nuts etc.</w:t>
            </w:r>
            <w:r w:rsidRPr="00702F2B">
              <w:rPr>
                <w:rFonts w:ascii="Arial" w:hAnsi="Arial" w:cs="Arial"/>
                <w:color w:val="000000" w:themeColor="text1"/>
                <w:sz w:val="20"/>
                <w:szCs w:val="20"/>
              </w:rPr>
              <w:tab/>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Duty rate:</w:t>
            </w:r>
            <w:r w:rsidRPr="00702F2B">
              <w:rPr>
                <w:rFonts w:ascii="Arial" w:hAnsi="Arial" w:cs="Arial"/>
                <w:color w:val="000000" w:themeColor="text1"/>
                <w:sz w:val="20"/>
                <w:szCs w:val="20"/>
              </w:rPr>
              <w:t xml:space="preserve"> 4,25 – 25,55 DKK per kg</w:t>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Soft drinks -</w:t>
            </w:r>
            <w:r w:rsidRPr="00702F2B">
              <w:rPr>
                <w:rFonts w:ascii="Arial" w:hAnsi="Arial" w:cs="Arial"/>
                <w:color w:val="000000" w:themeColor="text1"/>
                <w:sz w:val="20"/>
                <w:szCs w:val="20"/>
              </w:rPr>
              <w:t xml:space="preserve"> packaging</w:t>
            </w:r>
            <w:r w:rsidRPr="00702F2B">
              <w:rPr>
                <w:rFonts w:ascii="Arial" w:hAnsi="Arial" w:cs="Arial"/>
                <w:color w:val="000000" w:themeColor="text1"/>
                <w:sz w:val="20"/>
                <w:szCs w:val="20"/>
              </w:rPr>
              <w:tab/>
              <w:t>Per unit, provided recycling system. Duty rate varies due to size of container.</w:t>
            </w:r>
            <w:r w:rsidRPr="00702F2B">
              <w:rPr>
                <w:rFonts w:ascii="Arial" w:hAnsi="Arial" w:cs="Arial"/>
                <w:color w:val="000000" w:themeColor="text1"/>
                <w:sz w:val="20"/>
                <w:szCs w:val="20"/>
              </w:rPr>
              <w:tab/>
            </w: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b/>
                <w:color w:val="000000" w:themeColor="text1"/>
                <w:sz w:val="20"/>
                <w:szCs w:val="20"/>
              </w:rPr>
              <w:t>Duty rates:</w:t>
            </w:r>
            <w:r w:rsidRPr="00702F2B">
              <w:rPr>
                <w:rFonts w:ascii="Arial" w:hAnsi="Arial" w:cs="Arial"/>
                <w:color w:val="000000" w:themeColor="text1"/>
                <w:sz w:val="20"/>
                <w:szCs w:val="20"/>
              </w:rPr>
              <w:t xml:space="preserve"> 0,05 – 0,64 DKK per unit</w:t>
            </w:r>
          </w:p>
          <w:p w:rsidR="000B6D79" w:rsidRPr="00702F2B" w:rsidRDefault="000B6D79" w:rsidP="0092718B">
            <w:pPr>
              <w:spacing w:after="0" w:line="240" w:lineRule="auto"/>
              <w:jc w:val="both"/>
              <w:rPr>
                <w:rFonts w:ascii="Arial" w:hAnsi="Arial" w:cs="Arial"/>
                <w:sz w:val="20"/>
                <w:szCs w:val="20"/>
                <w:u w:val="single"/>
              </w:rPr>
            </w:pPr>
            <w:r w:rsidRPr="00702F2B">
              <w:rPr>
                <w:rFonts w:ascii="Arial" w:hAnsi="Arial" w:cs="Arial"/>
                <w:sz w:val="20"/>
                <w:szCs w:val="20"/>
                <w:u w:val="single"/>
              </w:rPr>
              <w:t xml:space="preserve">Update May 2012: </w:t>
            </w:r>
          </w:p>
          <w:p w:rsidR="000B6D79" w:rsidRPr="00702F2B" w:rsidRDefault="000B6D79" w:rsidP="0092718B">
            <w:pPr>
              <w:spacing w:after="0" w:line="240" w:lineRule="auto"/>
              <w:jc w:val="both"/>
              <w:rPr>
                <w:rFonts w:ascii="Arial" w:hAnsi="Arial" w:cs="Arial"/>
                <w:sz w:val="20"/>
                <w:szCs w:val="20"/>
              </w:rPr>
            </w:pPr>
          </w:p>
          <w:p w:rsidR="000B6D79" w:rsidRPr="00702F2B" w:rsidRDefault="000B6D79" w:rsidP="0092718B">
            <w:pPr>
              <w:spacing w:after="0" w:line="240" w:lineRule="auto"/>
              <w:jc w:val="both"/>
              <w:rPr>
                <w:rFonts w:ascii="Arial" w:hAnsi="Arial" w:cs="Arial"/>
                <w:sz w:val="20"/>
                <w:szCs w:val="20"/>
              </w:rPr>
            </w:pPr>
            <w:r w:rsidRPr="00702F2B">
              <w:rPr>
                <w:rFonts w:ascii="Arial" w:hAnsi="Arial" w:cs="Arial"/>
                <w:sz w:val="20"/>
                <w:szCs w:val="20"/>
              </w:rPr>
              <w:t xml:space="preserve">As an integral part of its strategy the new government in Denmark announced a new tax on sugary products. A tax already exists on chocolate and sweets in Denmark, but this tax is going to be expanded to include products with added sugar. The Ministry of Treasury in Denmark has not been specific on which products will be included in the tax, but the following products have been mentioned: jam, pickled vegetables, chocolate milk, breakfast cereals, ketchup and yogurt. It is expected that a bill will be presented for public consultation some time after the Summer vacation time in Denmark (probably August 2012). The rationale of this new tax is to promote a healthier population but the real rationale is – of course – to raise revenue to the Danish government.  </w:t>
            </w:r>
            <w:r w:rsidRPr="00702F2B">
              <w:rPr>
                <w:rFonts w:ascii="Arial" w:hAnsi="Arial" w:cs="Arial"/>
                <w:sz w:val="20"/>
                <w:szCs w:val="20"/>
              </w:rPr>
              <w:cr/>
              <w:t xml:space="preserve"> </w:t>
            </w:r>
          </w:p>
          <w:p w:rsidR="000B6D79" w:rsidRPr="00702F2B" w:rsidRDefault="000B6D79" w:rsidP="0092718B">
            <w:pPr>
              <w:spacing w:after="0" w:line="240" w:lineRule="auto"/>
              <w:jc w:val="both"/>
              <w:rPr>
                <w:rFonts w:ascii="Arial" w:hAnsi="Arial" w:cs="Arial"/>
                <w:sz w:val="20"/>
                <w:szCs w:val="20"/>
              </w:rPr>
            </w:pPr>
            <w:r w:rsidRPr="00702F2B">
              <w:rPr>
                <w:rFonts w:ascii="Arial" w:hAnsi="Arial" w:cs="Arial"/>
                <w:sz w:val="20"/>
                <w:szCs w:val="20"/>
              </w:rPr>
              <w:t xml:space="preserve">The Danish Food and Drink Federation is lobbying strongly against this tax. An analysis has been made showing that introducing this tax on products with added sugar creates job losses in the food industry and stimulates the shopping at the Swedish and German border instead. Hence the real effect on the health of the population is in question. There has been success so far in bringing these </w:t>
            </w:r>
            <w:r w:rsidRPr="00702F2B">
              <w:rPr>
                <w:rFonts w:ascii="Arial" w:hAnsi="Arial" w:cs="Arial"/>
                <w:sz w:val="20"/>
                <w:szCs w:val="20"/>
              </w:rPr>
              <w:lastRenderedPageBreak/>
              <w:t>stories to the media but the political effect is hard to measure.</w:t>
            </w:r>
          </w:p>
          <w:p w:rsidR="000B6D79" w:rsidRPr="00702F2B" w:rsidRDefault="000B6D79" w:rsidP="0092718B">
            <w:pPr>
              <w:spacing w:after="0" w:line="240" w:lineRule="auto"/>
              <w:jc w:val="both"/>
              <w:rPr>
                <w:rFonts w:ascii="Arial" w:hAnsi="Arial" w:cs="Arial"/>
                <w:color w:val="000000" w:themeColor="text1"/>
                <w:sz w:val="20"/>
                <w:szCs w:val="20"/>
                <w:u w:val="single"/>
              </w:rPr>
            </w:pPr>
          </w:p>
        </w:tc>
      </w:tr>
      <w:tr w:rsidR="000B6D79"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1669"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color w:val="FF0000"/>
                <w:sz w:val="20"/>
                <w:szCs w:val="20"/>
                <w:lang w:val="en-US"/>
              </w:rPr>
              <w:lastRenderedPageBreak/>
              <w:t>Estonia</w:t>
            </w:r>
          </w:p>
        </w:tc>
        <w:tc>
          <w:tcPr>
            <w:tcW w:w="1617" w:type="dxa"/>
          </w:tcPr>
          <w:p w:rsidR="000B6D79" w:rsidRPr="00702F2B" w:rsidRDefault="004F00E8" w:rsidP="0092718B">
            <w:pPr>
              <w:spacing w:after="0" w:line="240" w:lineRule="auto"/>
              <w:jc w:val="both"/>
              <w:rPr>
                <w:rFonts w:ascii="Arial" w:hAnsi="Arial" w:cs="Arial"/>
                <w:sz w:val="20"/>
                <w:szCs w:val="20"/>
                <w:lang w:val="en-US"/>
              </w:rPr>
            </w:pPr>
            <w:r w:rsidRPr="00E17CD4">
              <w:rPr>
                <w:rFonts w:ascii="Arial" w:hAnsi="Arial" w:cs="Arial"/>
                <w:color w:val="FF0000"/>
                <w:sz w:val="20"/>
                <w:szCs w:val="20"/>
                <w:lang w:val="en-US"/>
              </w:rPr>
              <w:t>No</w:t>
            </w:r>
          </w:p>
        </w:tc>
        <w:tc>
          <w:tcPr>
            <w:tcW w:w="7341" w:type="dxa"/>
          </w:tcPr>
          <w:p w:rsidR="002612B9" w:rsidRDefault="002612B9" w:rsidP="002612B9">
            <w:pPr>
              <w:spacing w:after="0" w:line="240" w:lineRule="auto"/>
              <w:jc w:val="both"/>
              <w:rPr>
                <w:rFonts w:ascii="Arial" w:eastAsia="Calibri" w:hAnsi="Arial" w:cs="Arial"/>
                <w:color w:val="FF0000"/>
                <w:sz w:val="20"/>
                <w:szCs w:val="20"/>
                <w:u w:val="single"/>
                <w:lang w:val="en-US" w:eastAsia="en-US"/>
              </w:rPr>
            </w:pPr>
            <w:r w:rsidRPr="00702F2B">
              <w:rPr>
                <w:rFonts w:ascii="Arial" w:eastAsia="Calibri" w:hAnsi="Arial" w:cs="Arial"/>
                <w:color w:val="FF0000"/>
                <w:sz w:val="20"/>
                <w:szCs w:val="20"/>
                <w:u w:val="single"/>
                <w:lang w:val="en-US" w:eastAsia="en-US"/>
              </w:rPr>
              <w:t xml:space="preserve">Update </w:t>
            </w:r>
            <w:r>
              <w:rPr>
                <w:rFonts w:ascii="Arial" w:eastAsia="Calibri" w:hAnsi="Arial" w:cs="Arial"/>
                <w:color w:val="FF0000"/>
                <w:sz w:val="20"/>
                <w:szCs w:val="20"/>
                <w:u w:val="single"/>
                <w:lang w:val="en-US" w:eastAsia="en-US"/>
              </w:rPr>
              <w:t>December</w:t>
            </w:r>
            <w:r w:rsidRPr="00702F2B">
              <w:rPr>
                <w:rFonts w:ascii="Arial" w:eastAsia="Calibri" w:hAnsi="Arial" w:cs="Arial"/>
                <w:color w:val="FF0000"/>
                <w:sz w:val="20"/>
                <w:szCs w:val="20"/>
                <w:u w:val="single"/>
                <w:lang w:val="en-US" w:eastAsia="en-US"/>
              </w:rPr>
              <w:t xml:space="preserve"> 2016</w:t>
            </w:r>
          </w:p>
          <w:p w:rsidR="002612B9" w:rsidRDefault="002612B9" w:rsidP="002612B9">
            <w:pPr>
              <w:spacing w:after="0" w:line="240" w:lineRule="auto"/>
              <w:jc w:val="both"/>
              <w:rPr>
                <w:rFonts w:ascii="Arial" w:eastAsia="Calibri" w:hAnsi="Arial" w:cs="Arial"/>
                <w:color w:val="FF0000"/>
                <w:sz w:val="20"/>
                <w:szCs w:val="20"/>
                <w:u w:val="single"/>
                <w:lang w:val="en-US" w:eastAsia="en-US"/>
              </w:rPr>
            </w:pPr>
          </w:p>
          <w:p w:rsidR="002612B9" w:rsidRDefault="002612B9" w:rsidP="002612B9">
            <w:pPr>
              <w:spacing w:after="0" w:line="240" w:lineRule="auto"/>
              <w:jc w:val="both"/>
              <w:rPr>
                <w:rFonts w:ascii="Arial" w:eastAsia="Calibri" w:hAnsi="Arial" w:cs="Arial"/>
                <w:color w:val="FF0000"/>
                <w:sz w:val="20"/>
                <w:szCs w:val="20"/>
                <w:lang w:val="en-US" w:eastAsia="en-US"/>
              </w:rPr>
            </w:pPr>
            <w:r w:rsidRPr="002612B9">
              <w:rPr>
                <w:rFonts w:ascii="Arial" w:eastAsia="Calibri" w:hAnsi="Arial" w:cs="Arial"/>
                <w:color w:val="FF0000"/>
                <w:sz w:val="20"/>
                <w:szCs w:val="20"/>
                <w:lang w:val="en-US" w:eastAsia="en-US"/>
              </w:rPr>
              <w:t xml:space="preserve">The Government reached an agreement on the introduction of a tax on sugar sweetened beverages. The tax is expected to be introduced in 2018. </w:t>
            </w:r>
          </w:p>
          <w:p w:rsidR="00C6046A" w:rsidRPr="002612B9" w:rsidRDefault="00C6046A" w:rsidP="002612B9">
            <w:pPr>
              <w:spacing w:after="0" w:line="240" w:lineRule="auto"/>
              <w:jc w:val="both"/>
              <w:rPr>
                <w:rFonts w:ascii="Arial" w:eastAsia="Calibri" w:hAnsi="Arial" w:cs="Arial"/>
                <w:color w:val="FF0000"/>
                <w:sz w:val="20"/>
                <w:szCs w:val="20"/>
                <w:lang w:val="en-US" w:eastAsia="en-US"/>
              </w:rPr>
            </w:pPr>
          </w:p>
          <w:p w:rsidR="002612B9" w:rsidRPr="002612B9" w:rsidRDefault="002612B9" w:rsidP="002612B9">
            <w:pPr>
              <w:spacing w:after="0" w:line="240" w:lineRule="auto"/>
              <w:jc w:val="both"/>
              <w:rPr>
                <w:rFonts w:ascii="Arial" w:eastAsia="Calibri" w:hAnsi="Arial" w:cs="Arial"/>
                <w:color w:val="FF0000"/>
                <w:sz w:val="20"/>
                <w:szCs w:val="20"/>
                <w:lang w:val="en-US" w:eastAsia="en-US"/>
              </w:rPr>
            </w:pPr>
            <w:r w:rsidRPr="002612B9">
              <w:rPr>
                <w:rFonts w:ascii="Arial" w:eastAsia="Calibri" w:hAnsi="Arial" w:cs="Arial"/>
                <w:color w:val="FF0000"/>
                <w:sz w:val="20"/>
                <w:szCs w:val="20"/>
                <w:lang w:val="en-US" w:eastAsia="en-US"/>
              </w:rPr>
              <w:t>The Estonian Green Paper that is being developed by</w:t>
            </w:r>
            <w:r w:rsidR="00C6046A">
              <w:rPr>
                <w:rFonts w:ascii="Arial" w:eastAsia="Calibri" w:hAnsi="Arial" w:cs="Arial"/>
                <w:color w:val="FF0000"/>
                <w:sz w:val="20"/>
                <w:szCs w:val="20"/>
                <w:lang w:val="en-US" w:eastAsia="en-US"/>
              </w:rPr>
              <w:t xml:space="preserve"> the Ministry of Social Affairs</w:t>
            </w:r>
            <w:r w:rsidRPr="002612B9">
              <w:rPr>
                <w:rFonts w:ascii="Arial" w:eastAsia="Calibri" w:hAnsi="Arial" w:cs="Arial"/>
                <w:color w:val="FF0000"/>
                <w:sz w:val="20"/>
                <w:szCs w:val="20"/>
                <w:lang w:val="en-US" w:eastAsia="en-US"/>
              </w:rPr>
              <w:t xml:space="preserve"> is expected to be published in March 2017.  </w:t>
            </w:r>
          </w:p>
          <w:p w:rsidR="002612B9" w:rsidRDefault="002612B9" w:rsidP="00702F2B">
            <w:pPr>
              <w:spacing w:after="0" w:line="240" w:lineRule="auto"/>
              <w:jc w:val="both"/>
              <w:rPr>
                <w:rFonts w:ascii="Arial" w:eastAsia="Calibri" w:hAnsi="Arial" w:cs="Arial"/>
                <w:color w:val="FF0000"/>
                <w:sz w:val="20"/>
                <w:szCs w:val="20"/>
                <w:u w:val="single"/>
                <w:lang w:val="en-US" w:eastAsia="en-US"/>
              </w:rPr>
            </w:pPr>
          </w:p>
          <w:p w:rsidR="002612B9" w:rsidRDefault="002612B9" w:rsidP="00702F2B">
            <w:pPr>
              <w:spacing w:after="0" w:line="240" w:lineRule="auto"/>
              <w:jc w:val="both"/>
              <w:rPr>
                <w:rFonts w:ascii="Arial" w:eastAsia="Calibri" w:hAnsi="Arial" w:cs="Arial"/>
                <w:color w:val="FF0000"/>
                <w:sz w:val="20"/>
                <w:szCs w:val="20"/>
                <w:u w:val="single"/>
                <w:lang w:val="en-US" w:eastAsia="en-US"/>
              </w:rPr>
            </w:pPr>
          </w:p>
          <w:p w:rsidR="007E716B" w:rsidRPr="002612B9" w:rsidRDefault="007E716B" w:rsidP="00702F2B">
            <w:pPr>
              <w:spacing w:after="0" w:line="240" w:lineRule="auto"/>
              <w:jc w:val="both"/>
              <w:rPr>
                <w:rFonts w:ascii="Arial" w:eastAsia="Calibri" w:hAnsi="Arial" w:cs="Arial"/>
                <w:sz w:val="20"/>
                <w:szCs w:val="20"/>
                <w:u w:val="single"/>
                <w:lang w:val="en-US" w:eastAsia="en-US"/>
              </w:rPr>
            </w:pPr>
            <w:r w:rsidRPr="002612B9">
              <w:rPr>
                <w:rFonts w:ascii="Arial" w:eastAsia="Calibri" w:hAnsi="Arial" w:cs="Arial"/>
                <w:sz w:val="20"/>
                <w:szCs w:val="20"/>
                <w:u w:val="single"/>
                <w:lang w:val="en-US" w:eastAsia="en-US"/>
              </w:rPr>
              <w:t>Update March 2016</w:t>
            </w:r>
          </w:p>
          <w:p w:rsidR="00702F2B" w:rsidRPr="002612B9" w:rsidRDefault="00702F2B" w:rsidP="00702F2B">
            <w:pPr>
              <w:spacing w:after="0" w:line="240" w:lineRule="auto"/>
              <w:jc w:val="both"/>
              <w:rPr>
                <w:rFonts w:ascii="Arial" w:eastAsia="Calibri" w:hAnsi="Arial" w:cs="Arial"/>
                <w:sz w:val="20"/>
                <w:szCs w:val="20"/>
                <w:u w:val="single"/>
                <w:lang w:val="en-US" w:eastAsia="en-US"/>
              </w:rPr>
            </w:pPr>
          </w:p>
          <w:p w:rsidR="003E4F6C" w:rsidRPr="002612B9" w:rsidRDefault="003E4F6C" w:rsidP="00702F2B">
            <w:pPr>
              <w:spacing w:after="0" w:line="240" w:lineRule="auto"/>
              <w:jc w:val="both"/>
              <w:rPr>
                <w:rFonts w:ascii="Arial" w:eastAsia="Calibri" w:hAnsi="Arial" w:cs="Arial"/>
                <w:sz w:val="20"/>
                <w:szCs w:val="20"/>
                <w:lang w:val="en-US" w:eastAsia="en-US"/>
              </w:rPr>
            </w:pPr>
            <w:r w:rsidRPr="002612B9">
              <w:rPr>
                <w:rFonts w:ascii="Arial" w:eastAsia="Calibri" w:hAnsi="Arial" w:cs="Arial"/>
                <w:sz w:val="20"/>
                <w:szCs w:val="20"/>
                <w:lang w:val="en-US" w:eastAsia="en-US"/>
              </w:rPr>
              <w:t>There is very strong pressure to introduce f</w:t>
            </w:r>
            <w:r w:rsidR="00D732DF" w:rsidRPr="002612B9">
              <w:rPr>
                <w:rFonts w:ascii="Arial" w:eastAsia="Calibri" w:hAnsi="Arial" w:cs="Arial"/>
                <w:sz w:val="20"/>
                <w:szCs w:val="20"/>
                <w:lang w:val="en-US" w:eastAsia="en-US"/>
              </w:rPr>
              <w:t xml:space="preserve">ood taxes </w:t>
            </w:r>
            <w:r w:rsidRPr="002612B9">
              <w:rPr>
                <w:rFonts w:ascii="Arial" w:eastAsia="Calibri" w:hAnsi="Arial" w:cs="Arial"/>
                <w:sz w:val="20"/>
                <w:szCs w:val="20"/>
                <w:lang w:val="en-US" w:eastAsia="en-US"/>
              </w:rPr>
              <w:t>in Estonia</w:t>
            </w:r>
            <w:r w:rsidR="00D732DF" w:rsidRPr="002612B9">
              <w:rPr>
                <w:rFonts w:ascii="Arial" w:eastAsia="Calibri" w:hAnsi="Arial" w:cs="Arial"/>
                <w:sz w:val="20"/>
                <w:szCs w:val="20"/>
                <w:lang w:val="en-US" w:eastAsia="en-US"/>
              </w:rPr>
              <w:t xml:space="preserve">, </w:t>
            </w:r>
            <w:r w:rsidRPr="002612B9">
              <w:rPr>
                <w:rFonts w:ascii="Arial" w:eastAsia="Calibri" w:hAnsi="Arial" w:cs="Arial"/>
                <w:sz w:val="20"/>
                <w:szCs w:val="20"/>
                <w:lang w:val="en-US" w:eastAsia="en-US"/>
              </w:rPr>
              <w:t>e</w:t>
            </w:r>
            <w:r w:rsidR="00D732DF" w:rsidRPr="002612B9">
              <w:rPr>
                <w:rFonts w:ascii="Arial" w:eastAsia="Calibri" w:hAnsi="Arial" w:cs="Arial"/>
                <w:sz w:val="20"/>
                <w:szCs w:val="20"/>
                <w:lang w:val="en-US" w:eastAsia="en-US"/>
              </w:rPr>
              <w:t>spe</w:t>
            </w:r>
            <w:r w:rsidRPr="002612B9">
              <w:rPr>
                <w:rFonts w:ascii="Arial" w:eastAsia="Calibri" w:hAnsi="Arial" w:cs="Arial"/>
                <w:sz w:val="20"/>
                <w:szCs w:val="20"/>
                <w:lang w:val="en-US" w:eastAsia="en-US"/>
              </w:rPr>
              <w:t>cially a</w:t>
            </w:r>
            <w:r w:rsidR="00D732DF" w:rsidRPr="002612B9">
              <w:rPr>
                <w:rFonts w:ascii="Arial" w:eastAsia="Calibri" w:hAnsi="Arial" w:cs="Arial"/>
                <w:sz w:val="20"/>
                <w:szCs w:val="20"/>
                <w:lang w:val="en-US" w:eastAsia="en-US"/>
              </w:rPr>
              <w:t xml:space="preserve"> tax on sugar. At the moment</w:t>
            </w:r>
            <w:r w:rsidRPr="002612B9">
              <w:rPr>
                <w:rFonts w:ascii="Arial" w:eastAsia="Calibri" w:hAnsi="Arial" w:cs="Arial"/>
                <w:sz w:val="20"/>
                <w:szCs w:val="20"/>
                <w:lang w:val="en-US" w:eastAsia="en-US"/>
              </w:rPr>
              <w:t>,</w:t>
            </w:r>
            <w:r w:rsidR="00D732DF" w:rsidRPr="002612B9">
              <w:rPr>
                <w:rFonts w:ascii="Arial" w:eastAsia="Calibri" w:hAnsi="Arial" w:cs="Arial"/>
                <w:sz w:val="20"/>
                <w:szCs w:val="20"/>
                <w:lang w:val="en-US" w:eastAsia="en-US"/>
              </w:rPr>
              <w:t xml:space="preserve"> </w:t>
            </w:r>
            <w:r w:rsidRPr="002612B9">
              <w:rPr>
                <w:rFonts w:ascii="Arial" w:eastAsia="Calibri" w:hAnsi="Arial" w:cs="Arial"/>
                <w:sz w:val="20"/>
                <w:szCs w:val="20"/>
                <w:lang w:val="en-US" w:eastAsia="en-US"/>
              </w:rPr>
              <w:t>this is under</w:t>
            </w:r>
            <w:r w:rsidR="00D732DF" w:rsidRPr="002612B9">
              <w:rPr>
                <w:rFonts w:ascii="Arial" w:eastAsia="Calibri" w:hAnsi="Arial" w:cs="Arial"/>
                <w:sz w:val="20"/>
                <w:szCs w:val="20"/>
                <w:lang w:val="en-US" w:eastAsia="en-US"/>
              </w:rPr>
              <w:t xml:space="preserve"> discussion </w:t>
            </w:r>
            <w:r w:rsidRPr="002612B9">
              <w:rPr>
                <w:rFonts w:ascii="Arial" w:eastAsia="Calibri" w:hAnsi="Arial" w:cs="Arial"/>
                <w:sz w:val="20"/>
                <w:szCs w:val="20"/>
                <w:lang w:val="en-US" w:eastAsia="en-US"/>
              </w:rPr>
              <w:t>in the context of</w:t>
            </w:r>
            <w:r w:rsidR="00931FE2" w:rsidRPr="002612B9">
              <w:rPr>
                <w:rFonts w:ascii="Arial" w:eastAsia="Calibri" w:hAnsi="Arial" w:cs="Arial"/>
                <w:sz w:val="20"/>
                <w:szCs w:val="20"/>
                <w:lang w:val="en-US" w:eastAsia="en-US"/>
              </w:rPr>
              <w:t xml:space="preserve"> the Estonian Nutrition Green Paper. The Green Paper </w:t>
            </w:r>
            <w:r w:rsidR="00E4048A" w:rsidRPr="002612B9">
              <w:rPr>
                <w:rFonts w:ascii="Arial" w:eastAsia="Calibri" w:hAnsi="Arial" w:cs="Arial"/>
                <w:sz w:val="20"/>
                <w:szCs w:val="20"/>
                <w:lang w:val="en-US" w:eastAsia="en-US"/>
              </w:rPr>
              <w:t xml:space="preserve">is </w:t>
            </w:r>
            <w:r w:rsidRPr="002612B9">
              <w:rPr>
                <w:rFonts w:ascii="Arial" w:eastAsia="Calibri" w:hAnsi="Arial" w:cs="Arial"/>
                <w:sz w:val="20"/>
                <w:szCs w:val="20"/>
                <w:lang w:val="en-US" w:eastAsia="en-US"/>
              </w:rPr>
              <w:t>being developed</w:t>
            </w:r>
            <w:r w:rsidR="00E4048A" w:rsidRPr="002612B9">
              <w:rPr>
                <w:rFonts w:ascii="Arial" w:eastAsia="Calibri" w:hAnsi="Arial" w:cs="Arial"/>
                <w:sz w:val="20"/>
                <w:szCs w:val="20"/>
                <w:lang w:val="en-US" w:eastAsia="en-US"/>
              </w:rPr>
              <w:t xml:space="preserve"> by</w:t>
            </w:r>
            <w:r w:rsidRPr="002612B9">
              <w:rPr>
                <w:rFonts w:ascii="Arial" w:eastAsia="Calibri" w:hAnsi="Arial" w:cs="Arial"/>
                <w:sz w:val="20"/>
                <w:szCs w:val="20"/>
                <w:lang w:val="en-US" w:eastAsia="en-US"/>
              </w:rPr>
              <w:t xml:space="preserve"> the</w:t>
            </w:r>
            <w:r w:rsidR="00E4048A" w:rsidRPr="002612B9">
              <w:rPr>
                <w:rFonts w:ascii="Arial" w:eastAsia="Calibri" w:hAnsi="Arial" w:cs="Arial"/>
                <w:sz w:val="20"/>
                <w:szCs w:val="20"/>
                <w:lang w:val="en-US" w:eastAsia="en-US"/>
              </w:rPr>
              <w:t xml:space="preserve"> Ministry of Social Affairs</w:t>
            </w:r>
            <w:r w:rsidRPr="002612B9">
              <w:rPr>
                <w:rFonts w:ascii="Arial" w:eastAsia="Calibri" w:hAnsi="Arial" w:cs="Arial"/>
                <w:sz w:val="20"/>
                <w:szCs w:val="20"/>
                <w:lang w:val="en-US" w:eastAsia="en-US"/>
              </w:rPr>
              <w:t xml:space="preserve">, led by a </w:t>
            </w:r>
            <w:r w:rsidR="00E4048A" w:rsidRPr="002612B9">
              <w:rPr>
                <w:rFonts w:ascii="Arial" w:eastAsia="Calibri" w:hAnsi="Arial" w:cs="Arial"/>
                <w:sz w:val="20"/>
                <w:szCs w:val="20"/>
                <w:lang w:val="en-US" w:eastAsia="en-US"/>
              </w:rPr>
              <w:t>minister who is a social democrat.</w:t>
            </w:r>
          </w:p>
          <w:p w:rsidR="00D732DF" w:rsidRPr="002612B9" w:rsidRDefault="00E4048A" w:rsidP="00702F2B">
            <w:pPr>
              <w:spacing w:after="0" w:line="240" w:lineRule="auto"/>
              <w:jc w:val="both"/>
              <w:rPr>
                <w:rFonts w:ascii="Arial" w:eastAsia="Calibri" w:hAnsi="Arial" w:cs="Arial"/>
                <w:sz w:val="20"/>
                <w:szCs w:val="20"/>
                <w:lang w:val="en-US" w:eastAsia="en-US"/>
              </w:rPr>
            </w:pPr>
            <w:r w:rsidRPr="002612B9">
              <w:rPr>
                <w:rFonts w:ascii="Arial" w:eastAsia="Calibri" w:hAnsi="Arial" w:cs="Arial"/>
                <w:sz w:val="20"/>
                <w:szCs w:val="20"/>
                <w:lang w:val="en-US" w:eastAsia="en-US"/>
              </w:rPr>
              <w:t xml:space="preserve"> </w:t>
            </w:r>
          </w:p>
          <w:p w:rsidR="00D732DF" w:rsidRPr="002612B9" w:rsidRDefault="003E4F6C" w:rsidP="00702F2B">
            <w:pPr>
              <w:spacing w:after="0" w:line="240" w:lineRule="auto"/>
              <w:jc w:val="both"/>
              <w:rPr>
                <w:rFonts w:ascii="Arial" w:eastAsia="Calibri" w:hAnsi="Arial" w:cs="Arial"/>
                <w:sz w:val="20"/>
                <w:szCs w:val="20"/>
                <w:lang w:val="en-US" w:eastAsia="en-US"/>
              </w:rPr>
            </w:pPr>
            <w:r w:rsidRPr="002612B9">
              <w:rPr>
                <w:rFonts w:ascii="Arial" w:eastAsia="Calibri" w:hAnsi="Arial" w:cs="Arial"/>
                <w:sz w:val="20"/>
                <w:szCs w:val="20"/>
                <w:lang w:val="en-US" w:eastAsia="en-US"/>
              </w:rPr>
              <w:t>The e</w:t>
            </w:r>
            <w:r w:rsidR="00E4048A" w:rsidRPr="002612B9">
              <w:rPr>
                <w:rFonts w:ascii="Arial" w:eastAsia="Calibri" w:hAnsi="Arial" w:cs="Arial"/>
                <w:sz w:val="20"/>
                <w:szCs w:val="20"/>
                <w:lang w:val="en-US" w:eastAsia="en-US"/>
              </w:rPr>
              <w:t>xcise tax on alcoholic drinks has increased: 2006 – 15%; from then on every year</w:t>
            </w:r>
            <w:r w:rsidRPr="002612B9">
              <w:rPr>
                <w:rFonts w:ascii="Arial" w:eastAsia="Calibri" w:hAnsi="Arial" w:cs="Arial"/>
                <w:sz w:val="20"/>
                <w:szCs w:val="20"/>
                <w:lang w:val="en-US" w:eastAsia="en-US"/>
              </w:rPr>
              <w:t xml:space="preserve"> a </w:t>
            </w:r>
            <w:r w:rsidR="00E4048A" w:rsidRPr="002612B9">
              <w:rPr>
                <w:rFonts w:ascii="Arial" w:eastAsia="Calibri" w:hAnsi="Arial" w:cs="Arial"/>
                <w:sz w:val="20"/>
                <w:szCs w:val="20"/>
                <w:lang w:val="en-US" w:eastAsia="en-US"/>
              </w:rPr>
              <w:t xml:space="preserve">10% increase. This has already brought along cross-border shopping (Latvia in the south and Russia in the north). </w:t>
            </w:r>
            <w:r w:rsidR="00D732DF" w:rsidRPr="002612B9">
              <w:rPr>
                <w:rFonts w:ascii="Arial" w:eastAsia="Calibri" w:hAnsi="Arial" w:cs="Arial"/>
                <w:sz w:val="20"/>
                <w:szCs w:val="20"/>
                <w:lang w:val="en-US" w:eastAsia="en-US"/>
              </w:rPr>
              <w:t xml:space="preserve"> </w:t>
            </w:r>
          </w:p>
          <w:p w:rsidR="003E4F6C" w:rsidRPr="002612B9" w:rsidRDefault="003E4F6C" w:rsidP="00702F2B">
            <w:pPr>
              <w:spacing w:after="0" w:line="240" w:lineRule="auto"/>
              <w:jc w:val="both"/>
              <w:rPr>
                <w:rFonts w:ascii="Arial" w:eastAsia="Calibri" w:hAnsi="Arial" w:cs="Arial"/>
                <w:sz w:val="20"/>
                <w:szCs w:val="20"/>
                <w:lang w:val="en-US" w:eastAsia="en-US"/>
              </w:rPr>
            </w:pPr>
          </w:p>
          <w:p w:rsidR="00702F2B" w:rsidRPr="00702F2B" w:rsidRDefault="003E4F6C" w:rsidP="003E4F6C">
            <w:pPr>
              <w:spacing w:after="0" w:line="240" w:lineRule="auto"/>
              <w:jc w:val="both"/>
              <w:rPr>
                <w:rFonts w:ascii="Arial" w:eastAsia="Calibri" w:hAnsi="Arial" w:cs="Arial"/>
                <w:color w:val="FF0000"/>
                <w:sz w:val="20"/>
                <w:szCs w:val="20"/>
                <w:lang w:val="en-US" w:eastAsia="en-US"/>
              </w:rPr>
            </w:pPr>
            <w:r w:rsidRPr="002612B9">
              <w:rPr>
                <w:rFonts w:ascii="Arial" w:eastAsia="Calibri" w:hAnsi="Arial" w:cs="Arial"/>
                <w:sz w:val="20"/>
                <w:szCs w:val="20"/>
                <w:lang w:val="en-US" w:eastAsia="en-US"/>
              </w:rPr>
              <w:t xml:space="preserve">The </w:t>
            </w:r>
            <w:r w:rsidR="00E4048A" w:rsidRPr="002612B9">
              <w:rPr>
                <w:rFonts w:ascii="Arial" w:eastAsia="Calibri" w:hAnsi="Arial" w:cs="Arial"/>
                <w:sz w:val="20"/>
                <w:szCs w:val="20"/>
                <w:lang w:val="en-US" w:eastAsia="en-US"/>
              </w:rPr>
              <w:t xml:space="preserve">Ministry of Environmental Affairs is planning </w:t>
            </w:r>
            <w:r w:rsidRPr="002612B9">
              <w:rPr>
                <w:rFonts w:ascii="Arial" w:eastAsia="Calibri" w:hAnsi="Arial" w:cs="Arial"/>
                <w:sz w:val="20"/>
                <w:szCs w:val="20"/>
                <w:lang w:val="en-US" w:eastAsia="en-US"/>
              </w:rPr>
              <w:t>an</w:t>
            </w:r>
            <w:r w:rsidR="00E4048A" w:rsidRPr="002612B9">
              <w:rPr>
                <w:rFonts w:ascii="Arial" w:eastAsia="Calibri" w:hAnsi="Arial" w:cs="Arial"/>
                <w:sz w:val="20"/>
                <w:szCs w:val="20"/>
                <w:lang w:val="en-US" w:eastAsia="en-US"/>
              </w:rPr>
              <w:t xml:space="preserve"> excise tax on packages. Various environmental taxes (keeping up the recycle system of packages; directive for odors which is mostly affecting farmers; wastewater fees)</w:t>
            </w:r>
            <w:r w:rsidRPr="002612B9">
              <w:rPr>
                <w:rFonts w:ascii="Arial" w:eastAsia="Calibri" w:hAnsi="Arial" w:cs="Arial"/>
                <w:sz w:val="20"/>
                <w:szCs w:val="20"/>
                <w:lang w:val="en-US" w:eastAsia="en-US"/>
              </w:rPr>
              <w:t xml:space="preserve"> are being considered</w:t>
            </w:r>
            <w:r w:rsidR="00E4048A" w:rsidRPr="002612B9">
              <w:rPr>
                <w:rFonts w:ascii="Arial" w:eastAsia="Calibri" w:hAnsi="Arial" w:cs="Arial"/>
                <w:sz w:val="20"/>
                <w:szCs w:val="20"/>
                <w:lang w:val="en-US" w:eastAsia="en-US"/>
              </w:rPr>
              <w:t>.</w:t>
            </w:r>
          </w:p>
        </w:tc>
      </w:tr>
      <w:tr w:rsidR="000B6D79"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1669" w:type="dxa"/>
            <w:tcBorders>
              <w:top w:val="single" w:sz="4" w:space="0" w:color="auto"/>
              <w:left w:val="single" w:sz="4" w:space="0" w:color="auto"/>
              <w:bottom w:val="single" w:sz="4" w:space="0" w:color="auto"/>
              <w:right w:val="single" w:sz="4" w:space="0" w:color="auto"/>
            </w:tcBorders>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European Commission</w:t>
            </w:r>
          </w:p>
        </w:tc>
        <w:tc>
          <w:tcPr>
            <w:tcW w:w="1617" w:type="dxa"/>
            <w:tcBorders>
              <w:top w:val="single" w:sz="4" w:space="0" w:color="auto"/>
              <w:left w:val="single" w:sz="4" w:space="0" w:color="auto"/>
              <w:bottom w:val="single" w:sz="4" w:space="0" w:color="auto"/>
              <w:right w:val="single" w:sz="4" w:space="0" w:color="auto"/>
            </w:tcBorders>
          </w:tcPr>
          <w:p w:rsidR="000B6D79" w:rsidRPr="00702F2B" w:rsidRDefault="00844B22"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No</w:t>
            </w:r>
          </w:p>
        </w:tc>
        <w:tc>
          <w:tcPr>
            <w:tcW w:w="7341" w:type="dxa"/>
            <w:tcBorders>
              <w:top w:val="single" w:sz="4" w:space="0" w:color="auto"/>
              <w:left w:val="single" w:sz="4" w:space="0" w:color="auto"/>
              <w:bottom w:val="single" w:sz="4" w:space="0" w:color="auto"/>
              <w:right w:val="single" w:sz="4" w:space="0" w:color="auto"/>
            </w:tcBorders>
          </w:tcPr>
          <w:p w:rsidR="003E4F6C" w:rsidRPr="00702F2B" w:rsidRDefault="003E4F6C" w:rsidP="003E4F6C">
            <w:pPr>
              <w:spacing w:after="0" w:line="240" w:lineRule="auto"/>
              <w:jc w:val="both"/>
              <w:rPr>
                <w:rFonts w:ascii="Arial" w:hAnsi="Arial" w:cs="Arial"/>
                <w:bCs/>
                <w:sz w:val="20"/>
                <w:szCs w:val="20"/>
                <w:u w:val="single"/>
                <w:lang w:val="en-GB"/>
              </w:rPr>
            </w:pPr>
            <w:r w:rsidRPr="00702F2B">
              <w:rPr>
                <w:rFonts w:ascii="Arial" w:hAnsi="Arial" w:cs="Arial"/>
                <w:bCs/>
                <w:sz w:val="20"/>
                <w:szCs w:val="20"/>
                <w:u w:val="single"/>
                <w:lang w:val="en-GB"/>
              </w:rPr>
              <w:t xml:space="preserve">Update </w:t>
            </w:r>
            <w:r>
              <w:rPr>
                <w:rFonts w:ascii="Arial" w:hAnsi="Arial" w:cs="Arial"/>
                <w:bCs/>
                <w:sz w:val="20"/>
                <w:szCs w:val="20"/>
                <w:u w:val="single"/>
                <w:lang w:val="en-GB"/>
              </w:rPr>
              <w:t xml:space="preserve">July </w:t>
            </w:r>
            <w:r w:rsidRPr="00702F2B">
              <w:rPr>
                <w:rFonts w:ascii="Arial" w:hAnsi="Arial" w:cs="Arial"/>
                <w:bCs/>
                <w:sz w:val="20"/>
                <w:szCs w:val="20"/>
                <w:u w:val="single"/>
                <w:lang w:val="en-GB"/>
              </w:rPr>
              <w:t>201</w:t>
            </w:r>
            <w:r>
              <w:rPr>
                <w:rFonts w:ascii="Arial" w:hAnsi="Arial" w:cs="Arial"/>
                <w:bCs/>
                <w:sz w:val="20"/>
                <w:szCs w:val="20"/>
                <w:u w:val="single"/>
                <w:lang w:val="en-GB"/>
              </w:rPr>
              <w:t>4</w:t>
            </w:r>
            <w:r w:rsidRPr="00702F2B">
              <w:rPr>
                <w:rFonts w:ascii="Arial" w:hAnsi="Arial" w:cs="Arial"/>
                <w:bCs/>
                <w:sz w:val="20"/>
                <w:szCs w:val="20"/>
                <w:u w:val="single"/>
                <w:lang w:val="en-GB"/>
              </w:rPr>
              <w:t>:</w:t>
            </w:r>
          </w:p>
          <w:p w:rsidR="003E4F6C" w:rsidRDefault="003E4F6C" w:rsidP="0092718B">
            <w:pPr>
              <w:spacing w:after="0" w:line="240" w:lineRule="auto"/>
              <w:jc w:val="both"/>
              <w:rPr>
                <w:rFonts w:ascii="Arial" w:hAnsi="Arial" w:cs="Arial"/>
                <w:bCs/>
                <w:sz w:val="20"/>
                <w:szCs w:val="20"/>
                <w:lang w:val="en-GB"/>
              </w:rPr>
            </w:pPr>
          </w:p>
          <w:p w:rsidR="003E4F6C" w:rsidRPr="003E4F6C" w:rsidRDefault="003E4F6C" w:rsidP="0092718B">
            <w:pPr>
              <w:spacing w:after="0" w:line="240" w:lineRule="auto"/>
              <w:jc w:val="both"/>
              <w:rPr>
                <w:rFonts w:ascii="Arial" w:hAnsi="Arial" w:cs="Arial"/>
                <w:bCs/>
                <w:sz w:val="20"/>
                <w:szCs w:val="20"/>
                <w:lang w:val="en-GB"/>
              </w:rPr>
            </w:pPr>
            <w:r w:rsidRPr="003E4F6C">
              <w:rPr>
                <w:rFonts w:ascii="Arial" w:hAnsi="Arial" w:cs="Arial"/>
                <w:bCs/>
                <w:sz w:val="20"/>
                <w:szCs w:val="20"/>
                <w:lang w:val="en-GB"/>
              </w:rPr>
              <w:t>In July 2014, the</w:t>
            </w:r>
            <w:r>
              <w:rPr>
                <w:rFonts w:ascii="Arial" w:hAnsi="Arial" w:cs="Arial"/>
                <w:bCs/>
                <w:sz w:val="20"/>
                <w:szCs w:val="20"/>
                <w:lang w:val="en-GB"/>
              </w:rPr>
              <w:t xml:space="preserve"> European Commission published its </w:t>
            </w:r>
            <w:hyperlink r:id="rId10" w:history="1">
              <w:r>
                <w:rPr>
                  <w:rStyle w:val="Hyperlink"/>
                  <w:rFonts w:ascii="Arial" w:hAnsi="Arial" w:cs="Arial"/>
                  <w:bCs/>
                  <w:sz w:val="20"/>
                  <w:szCs w:val="20"/>
                  <w:lang w:val="en-GB"/>
                </w:rPr>
                <w:t>study</w:t>
              </w:r>
            </w:hyperlink>
            <w:r>
              <w:rPr>
                <w:rFonts w:ascii="Arial" w:hAnsi="Arial" w:cs="Arial"/>
                <w:bCs/>
                <w:sz w:val="20"/>
                <w:szCs w:val="20"/>
                <w:lang w:val="en-GB"/>
              </w:rPr>
              <w:t xml:space="preserve"> on the impact of food taxes on the competitiveness of the agri-food sector.</w:t>
            </w:r>
          </w:p>
          <w:p w:rsidR="003E4F6C" w:rsidRDefault="003E4F6C" w:rsidP="0092718B">
            <w:pPr>
              <w:spacing w:after="0" w:line="240" w:lineRule="auto"/>
              <w:jc w:val="both"/>
              <w:rPr>
                <w:rFonts w:ascii="Arial" w:hAnsi="Arial" w:cs="Arial"/>
                <w:bCs/>
                <w:sz w:val="20"/>
                <w:szCs w:val="20"/>
                <w:lang w:val="en-GB"/>
              </w:rPr>
            </w:pPr>
          </w:p>
          <w:p w:rsidR="003E4F6C" w:rsidRPr="00702F2B" w:rsidRDefault="003E4F6C" w:rsidP="003E4F6C">
            <w:pPr>
              <w:spacing w:after="0" w:line="240" w:lineRule="auto"/>
              <w:jc w:val="both"/>
              <w:rPr>
                <w:rFonts w:ascii="Arial" w:hAnsi="Arial" w:cs="Arial"/>
                <w:bCs/>
                <w:sz w:val="20"/>
                <w:szCs w:val="20"/>
                <w:u w:val="single"/>
                <w:lang w:val="en-GB"/>
              </w:rPr>
            </w:pPr>
            <w:r w:rsidRPr="00702F2B">
              <w:rPr>
                <w:rFonts w:ascii="Arial" w:hAnsi="Arial" w:cs="Arial"/>
                <w:bCs/>
                <w:sz w:val="20"/>
                <w:szCs w:val="20"/>
                <w:u w:val="single"/>
                <w:lang w:val="en-GB"/>
              </w:rPr>
              <w:t>Update December 2013:</w:t>
            </w:r>
          </w:p>
          <w:p w:rsidR="003E4F6C" w:rsidRPr="00702F2B" w:rsidRDefault="003E4F6C" w:rsidP="003E4F6C">
            <w:pPr>
              <w:spacing w:after="0" w:line="240" w:lineRule="auto"/>
              <w:jc w:val="both"/>
              <w:rPr>
                <w:rFonts w:ascii="Arial" w:hAnsi="Arial" w:cs="Arial"/>
                <w:bCs/>
                <w:sz w:val="20"/>
                <w:szCs w:val="20"/>
                <w:u w:val="single"/>
                <w:lang w:val="en-GB"/>
              </w:rPr>
            </w:pPr>
          </w:p>
          <w:p w:rsidR="003E4F6C" w:rsidRPr="00702F2B" w:rsidRDefault="003E4F6C" w:rsidP="003E4F6C">
            <w:pPr>
              <w:spacing w:after="0" w:line="240" w:lineRule="auto"/>
              <w:jc w:val="both"/>
              <w:rPr>
                <w:rFonts w:ascii="Arial" w:hAnsi="Arial" w:cs="Arial"/>
                <w:bCs/>
                <w:sz w:val="20"/>
                <w:szCs w:val="20"/>
                <w:lang w:val="en-US"/>
              </w:rPr>
            </w:pPr>
            <w:r w:rsidRPr="00702F2B">
              <w:rPr>
                <w:rFonts w:ascii="Arial" w:hAnsi="Arial" w:cs="Arial"/>
                <w:bCs/>
                <w:sz w:val="20"/>
                <w:szCs w:val="20"/>
                <w:lang w:val="en-US"/>
              </w:rPr>
              <w:t>Food taxes will be part of the future work of the High Level Forum for a Better Functioning Food Supply Chain. In order to inform these discussions, DG Enterprise has commissioned a study,</w:t>
            </w:r>
            <w:r w:rsidRPr="00702F2B">
              <w:rPr>
                <w:rFonts w:ascii="Arial" w:hAnsi="Arial" w:cs="Arial"/>
                <w:sz w:val="20"/>
                <w:szCs w:val="20"/>
                <w:lang w:val="en-US"/>
              </w:rPr>
              <w:t xml:space="preserve"> on food taxes and their impact on competitiveness in the agri-food sector</w:t>
            </w:r>
            <w:r w:rsidRPr="00702F2B">
              <w:rPr>
                <w:rFonts w:ascii="Arial" w:hAnsi="Arial" w:cs="Arial"/>
                <w:bCs/>
                <w:sz w:val="20"/>
                <w:szCs w:val="20"/>
                <w:lang w:val="en-US"/>
              </w:rPr>
              <w:t>.</w:t>
            </w:r>
            <w:r w:rsidRPr="00702F2B">
              <w:rPr>
                <w:rFonts w:ascii="Arial" w:eastAsia="Calibri" w:hAnsi="Arial" w:cs="Arial"/>
                <w:sz w:val="20"/>
                <w:szCs w:val="20"/>
                <w:lang w:val="en-US" w:eastAsia="fr-BE"/>
              </w:rPr>
              <w:t xml:space="preserve"> </w:t>
            </w:r>
            <w:r w:rsidRPr="00702F2B">
              <w:rPr>
                <w:rFonts w:ascii="Arial" w:hAnsi="Arial" w:cs="Arial"/>
                <w:bCs/>
                <w:sz w:val="20"/>
                <w:szCs w:val="20"/>
                <w:lang w:val="en-US"/>
              </w:rPr>
              <w:t>The study is expected to be finalised in 6 months (by Summer 2014). On 25</w:t>
            </w:r>
            <w:r w:rsidRPr="00702F2B">
              <w:rPr>
                <w:rFonts w:ascii="Arial" w:hAnsi="Arial" w:cs="Arial"/>
                <w:bCs/>
                <w:sz w:val="20"/>
                <w:szCs w:val="20"/>
                <w:vertAlign w:val="superscript"/>
                <w:lang w:val="en-US"/>
              </w:rPr>
              <w:t xml:space="preserve"> </w:t>
            </w:r>
            <w:r w:rsidRPr="00702F2B">
              <w:rPr>
                <w:rFonts w:ascii="Arial" w:hAnsi="Arial" w:cs="Arial"/>
                <w:bCs/>
                <w:sz w:val="20"/>
                <w:szCs w:val="20"/>
                <w:lang w:val="en-US"/>
              </w:rPr>
              <w:t>November 2013, a kick-off meeting took place in which the terms of reference were discussed. Stakeholders were encouraged to provide input that could inform the study (particularly economic data).</w:t>
            </w:r>
          </w:p>
          <w:p w:rsidR="003E4F6C" w:rsidRDefault="003E4F6C" w:rsidP="0092718B">
            <w:pPr>
              <w:spacing w:after="0" w:line="240" w:lineRule="auto"/>
              <w:jc w:val="both"/>
              <w:rPr>
                <w:rFonts w:ascii="Arial" w:hAnsi="Arial" w:cs="Arial"/>
                <w:bCs/>
                <w:sz w:val="20"/>
                <w:szCs w:val="20"/>
                <w:lang w:val="en-GB"/>
              </w:rPr>
            </w:pPr>
          </w:p>
          <w:p w:rsidR="003E4F6C" w:rsidRPr="00702F2B" w:rsidRDefault="003E4F6C" w:rsidP="003E4F6C">
            <w:pPr>
              <w:spacing w:after="0" w:line="240" w:lineRule="auto"/>
              <w:jc w:val="both"/>
              <w:rPr>
                <w:rFonts w:ascii="Arial" w:hAnsi="Arial" w:cs="Arial"/>
                <w:bCs/>
                <w:sz w:val="20"/>
                <w:szCs w:val="20"/>
                <w:u w:val="single"/>
                <w:lang w:val="en-GB"/>
              </w:rPr>
            </w:pPr>
            <w:r w:rsidRPr="00702F2B">
              <w:rPr>
                <w:rFonts w:ascii="Arial" w:hAnsi="Arial" w:cs="Arial"/>
                <w:bCs/>
                <w:sz w:val="20"/>
                <w:szCs w:val="20"/>
                <w:u w:val="single"/>
                <w:lang w:val="en-GB"/>
              </w:rPr>
              <w:t>Update December 201</w:t>
            </w:r>
            <w:r>
              <w:rPr>
                <w:rFonts w:ascii="Arial" w:hAnsi="Arial" w:cs="Arial"/>
                <w:bCs/>
                <w:sz w:val="20"/>
                <w:szCs w:val="20"/>
                <w:u w:val="single"/>
                <w:lang w:val="en-GB"/>
              </w:rPr>
              <w:t>2</w:t>
            </w:r>
            <w:r w:rsidRPr="00702F2B">
              <w:rPr>
                <w:rFonts w:ascii="Arial" w:hAnsi="Arial" w:cs="Arial"/>
                <w:bCs/>
                <w:sz w:val="20"/>
                <w:szCs w:val="20"/>
                <w:u w:val="single"/>
                <w:lang w:val="en-GB"/>
              </w:rPr>
              <w:t>:</w:t>
            </w:r>
          </w:p>
          <w:p w:rsidR="003E4F6C" w:rsidRDefault="003E4F6C" w:rsidP="0092718B">
            <w:pPr>
              <w:spacing w:after="0" w:line="240" w:lineRule="auto"/>
              <w:jc w:val="both"/>
              <w:rPr>
                <w:rFonts w:ascii="Arial" w:hAnsi="Arial" w:cs="Arial"/>
                <w:bCs/>
                <w:sz w:val="20"/>
                <w:szCs w:val="20"/>
                <w:lang w:val="en-GB"/>
              </w:rPr>
            </w:pPr>
          </w:p>
          <w:p w:rsidR="000B6D79" w:rsidRPr="00702F2B" w:rsidRDefault="000B6D79" w:rsidP="003E4F6C">
            <w:pPr>
              <w:spacing w:after="0" w:line="240" w:lineRule="auto"/>
              <w:jc w:val="both"/>
              <w:rPr>
                <w:rFonts w:ascii="Arial" w:hAnsi="Arial" w:cs="Arial"/>
                <w:bCs/>
                <w:sz w:val="20"/>
                <w:szCs w:val="20"/>
                <w:lang w:val="en-GB"/>
              </w:rPr>
            </w:pPr>
            <w:r w:rsidRPr="00702F2B">
              <w:rPr>
                <w:rFonts w:ascii="Arial" w:hAnsi="Arial" w:cs="Arial"/>
                <w:bCs/>
                <w:sz w:val="20"/>
                <w:szCs w:val="20"/>
                <w:lang w:val="en-GB"/>
              </w:rPr>
              <w:t>The High Level Group (HLG) on Nutrition and Physical Activity, in which the Member States are represented, had a discussion on national food and beverages taxation initiatives in its meeting of 2 February 2012. The debate revealed the complexity involved in monitoring the impact of food tax measures on health. The discussion revealed clearly that taxation could not be considered sufficient on its own to counter overweight and obesity trends and that it could only be part of a more global approach and range of measures. The HLG will follow national developments in particular in Member States, such as Ireland, that intend to carry out health impact assessments. The main focus for future exchanges will be on the possible monitoring tools and the outcomes of these measures in the Member States.</w:t>
            </w:r>
          </w:p>
        </w:tc>
      </w:tr>
      <w:tr w:rsidR="000B6D79" w:rsidRPr="00702F2B" w:rsidTr="00702F2B">
        <w:tc>
          <w:tcPr>
            <w:tcW w:w="1669" w:type="dxa"/>
          </w:tcPr>
          <w:p w:rsidR="000B6D79" w:rsidRPr="002612B9" w:rsidRDefault="000B6D79" w:rsidP="0092718B">
            <w:pPr>
              <w:spacing w:after="0" w:line="240" w:lineRule="auto"/>
              <w:jc w:val="both"/>
              <w:rPr>
                <w:rFonts w:ascii="Arial" w:hAnsi="Arial" w:cs="Arial"/>
                <w:sz w:val="20"/>
                <w:szCs w:val="20"/>
                <w:lang w:val="en-US"/>
              </w:rPr>
            </w:pPr>
            <w:r w:rsidRPr="00905354">
              <w:rPr>
                <w:rFonts w:ascii="Arial" w:hAnsi="Arial" w:cs="Arial"/>
                <w:color w:val="FF0000"/>
                <w:sz w:val="20"/>
                <w:szCs w:val="20"/>
                <w:lang w:val="en-US"/>
              </w:rPr>
              <w:t>Finland</w:t>
            </w:r>
          </w:p>
        </w:tc>
        <w:tc>
          <w:tcPr>
            <w:tcW w:w="1617" w:type="dxa"/>
          </w:tcPr>
          <w:p w:rsidR="000B6D79" w:rsidRPr="002612B9" w:rsidRDefault="000B6D79" w:rsidP="0092718B">
            <w:pPr>
              <w:spacing w:after="0" w:line="240" w:lineRule="auto"/>
              <w:jc w:val="both"/>
              <w:rPr>
                <w:rFonts w:ascii="Arial" w:hAnsi="Arial" w:cs="Arial"/>
                <w:sz w:val="20"/>
                <w:szCs w:val="20"/>
                <w:lang w:val="en-US"/>
              </w:rPr>
            </w:pPr>
            <w:r w:rsidRPr="00905354">
              <w:rPr>
                <w:rFonts w:ascii="Arial" w:hAnsi="Arial" w:cs="Arial"/>
                <w:color w:val="FF0000"/>
                <w:sz w:val="20"/>
                <w:szCs w:val="20"/>
                <w:lang w:val="en-US"/>
              </w:rPr>
              <w:t>Yes</w:t>
            </w:r>
          </w:p>
        </w:tc>
        <w:tc>
          <w:tcPr>
            <w:tcW w:w="7341" w:type="dxa"/>
          </w:tcPr>
          <w:p w:rsidR="00905354" w:rsidRPr="00510C07" w:rsidRDefault="00905354" w:rsidP="003E4F6C">
            <w:pPr>
              <w:spacing w:after="0" w:line="240" w:lineRule="auto"/>
              <w:jc w:val="both"/>
              <w:rPr>
                <w:rFonts w:ascii="Arial" w:hAnsi="Arial" w:cs="Arial"/>
                <w:color w:val="FF0000"/>
                <w:sz w:val="20"/>
                <w:szCs w:val="20"/>
                <w:u w:val="single"/>
                <w:lang w:val="en-US"/>
              </w:rPr>
            </w:pPr>
            <w:r w:rsidRPr="00510C07">
              <w:rPr>
                <w:rFonts w:ascii="Arial" w:hAnsi="Arial" w:cs="Arial"/>
                <w:color w:val="FF0000"/>
                <w:sz w:val="20"/>
                <w:szCs w:val="20"/>
                <w:u w:val="single"/>
                <w:lang w:val="en-US"/>
              </w:rPr>
              <w:t>Update December 2016</w:t>
            </w:r>
          </w:p>
          <w:p w:rsidR="00905354" w:rsidRDefault="00905354" w:rsidP="003E4F6C">
            <w:pPr>
              <w:spacing w:after="0" w:line="240" w:lineRule="auto"/>
              <w:jc w:val="both"/>
              <w:rPr>
                <w:rFonts w:ascii="Arial" w:hAnsi="Arial" w:cs="Arial"/>
                <w:sz w:val="20"/>
                <w:szCs w:val="20"/>
                <w:u w:val="single"/>
                <w:lang w:val="en-US"/>
              </w:rPr>
            </w:pPr>
          </w:p>
          <w:p w:rsidR="00FE6C54" w:rsidRPr="00FE6C54" w:rsidRDefault="00FE6C54" w:rsidP="00FE6C54">
            <w:pPr>
              <w:spacing w:after="0" w:line="240" w:lineRule="auto"/>
              <w:jc w:val="both"/>
              <w:rPr>
                <w:rFonts w:ascii="Arial" w:hAnsi="Arial" w:cs="Arial"/>
                <w:color w:val="FF0000"/>
                <w:sz w:val="20"/>
                <w:szCs w:val="20"/>
                <w:lang w:val="en-US" w:eastAsia="fr-BE"/>
              </w:rPr>
            </w:pPr>
            <w:r w:rsidRPr="00FE6C54">
              <w:rPr>
                <w:rFonts w:ascii="Arial" w:hAnsi="Arial" w:cs="Arial"/>
                <w:color w:val="FF0000"/>
                <w:sz w:val="20"/>
                <w:szCs w:val="20"/>
                <w:lang w:val="en-US" w:eastAsia="fr-BE"/>
              </w:rPr>
              <w:t xml:space="preserve">On 13 December 2016, the Parliament of Finland voted to abolish the excise tax </w:t>
            </w:r>
            <w:r w:rsidRPr="00FE6C54">
              <w:rPr>
                <w:rFonts w:ascii="Arial" w:hAnsi="Arial" w:cs="Arial"/>
                <w:color w:val="FF0000"/>
                <w:sz w:val="20"/>
                <w:szCs w:val="20"/>
                <w:lang w:val="en-US" w:eastAsia="fr-BE"/>
              </w:rPr>
              <w:lastRenderedPageBreak/>
              <w:t>for sweets, confectionaries and ice cream from 1 January 2017. The excise tax for soft drinks will remain in force.</w:t>
            </w:r>
          </w:p>
          <w:p w:rsidR="00FE6C54" w:rsidRPr="00FE6C54" w:rsidRDefault="00FE6C54" w:rsidP="00FE6C54">
            <w:pPr>
              <w:spacing w:after="0" w:line="240" w:lineRule="auto"/>
              <w:jc w:val="both"/>
              <w:rPr>
                <w:rFonts w:ascii="Arial" w:hAnsi="Arial" w:cs="Arial"/>
                <w:color w:val="FF0000"/>
                <w:sz w:val="20"/>
                <w:szCs w:val="20"/>
                <w:lang w:val="en-US" w:eastAsia="fr-BE"/>
              </w:rPr>
            </w:pPr>
            <w:r w:rsidRPr="00FE6C54">
              <w:rPr>
                <w:rFonts w:ascii="Arial" w:hAnsi="Arial" w:cs="Arial"/>
                <w:color w:val="FF0000"/>
                <w:sz w:val="20"/>
                <w:szCs w:val="20"/>
                <w:lang w:val="en-US" w:eastAsia="fr-BE"/>
              </w:rPr>
              <w:t xml:space="preserve">Although proposals for replacing the sweets tax with health based sugar tax were raised, the Parliament supported the government proposal not to take any actions for health based taxes. </w:t>
            </w:r>
          </w:p>
          <w:p w:rsidR="00905354" w:rsidRDefault="00FE6C54" w:rsidP="00FE6C54">
            <w:pPr>
              <w:spacing w:after="0" w:line="240" w:lineRule="auto"/>
              <w:jc w:val="both"/>
              <w:rPr>
                <w:rFonts w:ascii="Arial" w:hAnsi="Arial" w:cs="Arial"/>
                <w:color w:val="FF0000"/>
                <w:sz w:val="20"/>
                <w:szCs w:val="20"/>
                <w:lang w:val="en-US" w:eastAsia="fr-BE"/>
              </w:rPr>
            </w:pPr>
            <w:r w:rsidRPr="00FE6C54">
              <w:rPr>
                <w:rFonts w:ascii="Arial" w:hAnsi="Arial" w:cs="Arial"/>
                <w:color w:val="FF0000"/>
                <w:sz w:val="20"/>
                <w:szCs w:val="20"/>
                <w:lang w:val="en-US" w:eastAsia="fr-BE"/>
              </w:rPr>
              <w:t xml:space="preserve">For more information, please contact Heli Tammivuori </w:t>
            </w:r>
            <w:hyperlink r:id="rId11" w:history="1">
              <w:r w:rsidRPr="00FA2F75">
                <w:rPr>
                  <w:rStyle w:val="Hyperlink"/>
                  <w:rFonts w:ascii="Arial" w:hAnsi="Arial" w:cs="Arial"/>
                  <w:sz w:val="20"/>
                  <w:szCs w:val="20"/>
                  <w:lang w:val="en-US" w:eastAsia="fr-BE"/>
                </w:rPr>
                <w:t>heli.tammivuori@etl.fi</w:t>
              </w:r>
            </w:hyperlink>
            <w:r>
              <w:rPr>
                <w:rFonts w:ascii="Arial" w:hAnsi="Arial" w:cs="Arial"/>
                <w:color w:val="FF0000"/>
                <w:sz w:val="20"/>
                <w:szCs w:val="20"/>
                <w:lang w:val="en-US" w:eastAsia="fr-BE"/>
              </w:rPr>
              <w:t xml:space="preserve"> </w:t>
            </w:r>
            <w:r w:rsidRPr="00FE6C54">
              <w:rPr>
                <w:rFonts w:ascii="Arial" w:hAnsi="Arial" w:cs="Arial"/>
                <w:color w:val="FF0000"/>
                <w:sz w:val="20"/>
                <w:szCs w:val="20"/>
                <w:lang w:val="en-US" w:eastAsia="fr-BE"/>
              </w:rPr>
              <w:t xml:space="preserve">or Marleena Tanhuanpää </w:t>
            </w:r>
            <w:hyperlink r:id="rId12" w:history="1">
              <w:r w:rsidRPr="00FA2F75">
                <w:rPr>
                  <w:rStyle w:val="Hyperlink"/>
                  <w:rFonts w:ascii="Arial" w:hAnsi="Arial" w:cs="Arial"/>
                  <w:sz w:val="20"/>
                  <w:szCs w:val="20"/>
                  <w:lang w:val="en-US" w:eastAsia="fr-BE"/>
                </w:rPr>
                <w:t>marleena.tanhuanpaa@etl.fi</w:t>
              </w:r>
            </w:hyperlink>
            <w:r w:rsidRPr="00FE6C54">
              <w:rPr>
                <w:rFonts w:ascii="Arial" w:hAnsi="Arial" w:cs="Arial"/>
                <w:color w:val="FF0000"/>
                <w:sz w:val="20"/>
                <w:szCs w:val="20"/>
                <w:lang w:val="en-US" w:eastAsia="fr-BE"/>
              </w:rPr>
              <w:t xml:space="preserve"> </w:t>
            </w:r>
          </w:p>
          <w:p w:rsidR="00FE6C54" w:rsidRDefault="00FE6C54" w:rsidP="00FE6C54">
            <w:pPr>
              <w:spacing w:after="0" w:line="240" w:lineRule="auto"/>
              <w:jc w:val="both"/>
              <w:rPr>
                <w:rFonts w:ascii="Arial" w:hAnsi="Arial" w:cs="Arial"/>
                <w:color w:val="FF0000"/>
                <w:sz w:val="20"/>
                <w:szCs w:val="20"/>
                <w:lang w:val="en-US" w:eastAsia="fr-BE"/>
              </w:rPr>
            </w:pPr>
          </w:p>
          <w:p w:rsidR="00FE6C54" w:rsidRDefault="00FE6C54" w:rsidP="00FE6C54">
            <w:pPr>
              <w:spacing w:after="0" w:line="240" w:lineRule="auto"/>
              <w:jc w:val="both"/>
              <w:rPr>
                <w:rFonts w:ascii="Arial" w:hAnsi="Arial" w:cs="Arial"/>
                <w:sz w:val="20"/>
                <w:szCs w:val="20"/>
                <w:u w:val="single"/>
                <w:lang w:val="en-US"/>
              </w:rPr>
            </w:pPr>
          </w:p>
          <w:p w:rsidR="003E4F6C" w:rsidRPr="002612B9" w:rsidRDefault="003E4F6C" w:rsidP="003E4F6C">
            <w:pPr>
              <w:spacing w:after="0" w:line="240" w:lineRule="auto"/>
              <w:jc w:val="both"/>
              <w:rPr>
                <w:rFonts w:ascii="Arial" w:hAnsi="Arial" w:cs="Arial"/>
                <w:sz w:val="20"/>
                <w:szCs w:val="20"/>
                <w:u w:val="single"/>
                <w:lang w:val="en-US"/>
              </w:rPr>
            </w:pPr>
            <w:r w:rsidRPr="002612B9">
              <w:rPr>
                <w:rFonts w:ascii="Arial" w:hAnsi="Arial" w:cs="Arial"/>
                <w:sz w:val="20"/>
                <w:szCs w:val="20"/>
                <w:u w:val="single"/>
                <w:lang w:val="en-US"/>
              </w:rPr>
              <w:t>Update March 2016:</w:t>
            </w:r>
          </w:p>
          <w:p w:rsidR="003E4F6C" w:rsidRPr="002612B9" w:rsidRDefault="003E4F6C" w:rsidP="003E4F6C">
            <w:pPr>
              <w:spacing w:after="0" w:line="240" w:lineRule="auto"/>
              <w:jc w:val="both"/>
              <w:rPr>
                <w:rFonts w:ascii="Arial" w:hAnsi="Arial" w:cs="Arial"/>
                <w:sz w:val="20"/>
                <w:szCs w:val="20"/>
                <w:lang w:val="en-US"/>
              </w:rPr>
            </w:pPr>
          </w:p>
          <w:p w:rsidR="003E4F6C" w:rsidRPr="002612B9" w:rsidRDefault="003E4F6C" w:rsidP="003E4F6C">
            <w:pPr>
              <w:spacing w:after="0" w:line="240" w:lineRule="auto"/>
              <w:jc w:val="both"/>
              <w:rPr>
                <w:rFonts w:ascii="Arial" w:hAnsi="Arial" w:cs="Arial"/>
                <w:sz w:val="20"/>
                <w:szCs w:val="20"/>
                <w:lang w:val="en-US"/>
              </w:rPr>
            </w:pPr>
            <w:r w:rsidRPr="002612B9">
              <w:rPr>
                <w:rFonts w:ascii="Arial" w:hAnsi="Arial" w:cs="Arial"/>
                <w:sz w:val="20"/>
                <w:szCs w:val="20"/>
                <w:lang w:val="en-US"/>
              </w:rPr>
              <w:t>Following discussions with the European Commission, the Finnish Ministerial Committee on Economic Policy decided on 29 September 2015 to abolish the excise tax on sweets and ice cream in Finland in 2017. The excise tax on non-alcoholic beverages will remain in force, but changes are anticipated in its scope of application.</w:t>
            </w:r>
          </w:p>
          <w:p w:rsidR="003E4F6C" w:rsidRPr="002612B9" w:rsidRDefault="003E4F6C" w:rsidP="003E4F6C">
            <w:pPr>
              <w:spacing w:after="0" w:line="240" w:lineRule="auto"/>
              <w:jc w:val="both"/>
              <w:rPr>
                <w:rFonts w:ascii="Arial" w:hAnsi="Arial" w:cs="Arial"/>
                <w:sz w:val="20"/>
                <w:szCs w:val="20"/>
                <w:lang w:val="en-US"/>
              </w:rPr>
            </w:pPr>
          </w:p>
          <w:p w:rsidR="003E4F6C" w:rsidRPr="002612B9" w:rsidRDefault="003E4F6C" w:rsidP="003E4F6C">
            <w:pPr>
              <w:spacing w:after="0" w:line="240" w:lineRule="auto"/>
              <w:jc w:val="both"/>
              <w:rPr>
                <w:rFonts w:ascii="Arial" w:hAnsi="Arial" w:cs="Arial"/>
                <w:sz w:val="20"/>
                <w:szCs w:val="20"/>
                <w:lang w:val="en-US"/>
              </w:rPr>
            </w:pPr>
            <w:r w:rsidRPr="002612B9">
              <w:rPr>
                <w:rFonts w:ascii="Arial" w:hAnsi="Arial" w:cs="Arial"/>
                <w:sz w:val="20"/>
                <w:szCs w:val="20"/>
                <w:lang w:val="en-US"/>
              </w:rPr>
              <w:t>This decision was triggered by an earlier complaint by the Finnish Food and Drink Federation (ETL) to the European Commission concerning the Finnish excise tax, in which it was argued that the sweets tax distorted competition and amounted to illegal state aid (</w:t>
            </w:r>
            <w:r w:rsidRPr="002612B9">
              <w:rPr>
                <w:rFonts w:ascii="Arial" w:hAnsi="Arial" w:cs="Arial"/>
                <w:b/>
                <w:sz w:val="20"/>
                <w:szCs w:val="20"/>
                <w:lang w:val="en-US"/>
              </w:rPr>
              <w:t>STRATTAX/011/13E</w:t>
            </w:r>
            <w:r w:rsidRPr="002612B9">
              <w:rPr>
                <w:rFonts w:ascii="Arial" w:hAnsi="Arial" w:cs="Arial"/>
                <w:sz w:val="20"/>
                <w:szCs w:val="20"/>
                <w:lang w:val="en-US"/>
              </w:rPr>
              <w:t xml:space="preserve">). </w:t>
            </w:r>
          </w:p>
          <w:p w:rsidR="003E4F6C" w:rsidRPr="002612B9" w:rsidRDefault="003E4F6C" w:rsidP="003E4F6C">
            <w:pPr>
              <w:spacing w:after="0" w:line="240" w:lineRule="auto"/>
              <w:jc w:val="both"/>
              <w:rPr>
                <w:rFonts w:ascii="Arial" w:hAnsi="Arial" w:cs="Arial"/>
                <w:sz w:val="20"/>
                <w:szCs w:val="20"/>
                <w:lang w:val="en-US"/>
              </w:rPr>
            </w:pPr>
          </w:p>
          <w:p w:rsidR="003E4F6C" w:rsidRPr="002612B9" w:rsidRDefault="003E4F6C" w:rsidP="003E4F6C">
            <w:pPr>
              <w:spacing w:after="0" w:line="240" w:lineRule="auto"/>
              <w:jc w:val="both"/>
              <w:rPr>
                <w:rFonts w:ascii="Arial" w:hAnsi="Arial" w:cs="Arial"/>
                <w:sz w:val="20"/>
                <w:szCs w:val="20"/>
                <w:lang w:val="en-US"/>
              </w:rPr>
            </w:pPr>
            <w:r w:rsidRPr="002612B9">
              <w:rPr>
                <w:rFonts w:ascii="Arial" w:hAnsi="Arial" w:cs="Arial"/>
                <w:sz w:val="20"/>
                <w:szCs w:val="20"/>
                <w:lang w:val="en-US"/>
              </w:rPr>
              <w:t>In informal proceedings, the Commission has communicated that the current customs tariff and fiscal based sweets tax is considered as illegal in terms of state aid rules. According to the Commission, the excess tax for sweets is not neutral in terms of the sweets tax objectives and therefore it is seen as state aid in form of selective tax to the non-taxed categories. The Commission therefore finds that changes to the tax base are essential.</w:t>
            </w:r>
          </w:p>
          <w:p w:rsidR="003E4F6C" w:rsidRPr="002612B9" w:rsidRDefault="003E4F6C" w:rsidP="003E4F6C">
            <w:pPr>
              <w:spacing w:after="0" w:line="240" w:lineRule="auto"/>
              <w:jc w:val="both"/>
              <w:rPr>
                <w:rFonts w:ascii="Arial" w:hAnsi="Arial" w:cs="Arial"/>
                <w:sz w:val="20"/>
                <w:szCs w:val="20"/>
                <w:lang w:val="en-US"/>
              </w:rPr>
            </w:pPr>
          </w:p>
          <w:p w:rsidR="003E4F6C" w:rsidRPr="002612B9" w:rsidRDefault="003E4F6C" w:rsidP="003E4F6C">
            <w:pPr>
              <w:spacing w:after="0" w:line="240" w:lineRule="auto"/>
              <w:jc w:val="both"/>
              <w:rPr>
                <w:rFonts w:ascii="Arial" w:hAnsi="Arial" w:cs="Arial"/>
                <w:sz w:val="20"/>
                <w:szCs w:val="20"/>
                <w:lang w:val="en-US"/>
              </w:rPr>
            </w:pPr>
            <w:r w:rsidRPr="002612B9">
              <w:rPr>
                <w:rFonts w:ascii="Arial" w:hAnsi="Arial" w:cs="Arial"/>
                <w:sz w:val="20"/>
                <w:szCs w:val="20"/>
                <w:lang w:val="en-US"/>
              </w:rPr>
              <w:t>The decision by the Finnish government means a much better competition environment for the sweets and ice cream manufacturers and 109 million euros less in tax revenue. ETL will continue lobbying to abolish the remaining soft drink tax and prepare for the negotiations with the Ministry of Finance.</w:t>
            </w:r>
          </w:p>
          <w:p w:rsidR="003E4F6C" w:rsidRPr="002612B9" w:rsidRDefault="003E4F6C" w:rsidP="0092718B">
            <w:pPr>
              <w:spacing w:after="0" w:line="240" w:lineRule="auto"/>
              <w:jc w:val="both"/>
              <w:rPr>
                <w:rFonts w:ascii="Arial" w:hAnsi="Arial" w:cs="Arial"/>
                <w:sz w:val="20"/>
                <w:szCs w:val="20"/>
                <w:u w:val="single"/>
                <w:lang w:val="en-US"/>
              </w:rPr>
            </w:pPr>
          </w:p>
          <w:p w:rsidR="00FD6B70" w:rsidRPr="002612B9" w:rsidRDefault="00907BC9" w:rsidP="0092718B">
            <w:pPr>
              <w:spacing w:after="0" w:line="240" w:lineRule="auto"/>
              <w:jc w:val="both"/>
              <w:rPr>
                <w:rFonts w:ascii="Arial" w:hAnsi="Arial" w:cs="Arial"/>
                <w:sz w:val="20"/>
                <w:szCs w:val="20"/>
                <w:u w:val="single"/>
                <w:lang w:val="en-US"/>
              </w:rPr>
            </w:pPr>
            <w:r w:rsidRPr="002612B9">
              <w:rPr>
                <w:rFonts w:ascii="Arial" w:hAnsi="Arial" w:cs="Arial"/>
                <w:sz w:val="20"/>
                <w:szCs w:val="20"/>
                <w:u w:val="single"/>
                <w:lang w:val="en-US"/>
              </w:rPr>
              <w:t>Update October 2014:</w:t>
            </w:r>
          </w:p>
          <w:p w:rsidR="00907BC9" w:rsidRPr="002612B9" w:rsidRDefault="00907BC9" w:rsidP="0092718B">
            <w:pPr>
              <w:spacing w:after="0" w:line="240" w:lineRule="auto"/>
              <w:jc w:val="both"/>
              <w:rPr>
                <w:rFonts w:ascii="Arial" w:hAnsi="Arial" w:cs="Arial"/>
                <w:sz w:val="20"/>
                <w:szCs w:val="20"/>
                <w:u w:val="single"/>
                <w:lang w:val="en-US"/>
              </w:rPr>
            </w:pPr>
          </w:p>
          <w:p w:rsidR="00907BC9" w:rsidRPr="002612B9" w:rsidRDefault="00907BC9" w:rsidP="00907BC9">
            <w:pPr>
              <w:spacing w:after="0" w:line="240" w:lineRule="auto"/>
              <w:jc w:val="both"/>
              <w:rPr>
                <w:rFonts w:ascii="Arial" w:hAnsi="Arial" w:cs="Arial"/>
                <w:sz w:val="20"/>
                <w:szCs w:val="20"/>
                <w:lang w:val="en-US"/>
              </w:rPr>
            </w:pPr>
            <w:r w:rsidRPr="002612B9">
              <w:rPr>
                <w:rFonts w:ascii="Arial" w:hAnsi="Arial" w:cs="Arial"/>
                <w:sz w:val="20"/>
                <w:szCs w:val="20"/>
                <w:lang w:val="en-US"/>
              </w:rPr>
              <w:t>The Government decided to rescind an increment in the sweet tax due to its projected impact on demand and a complaint filed with the European Commission by the Finnish Food and Drinks Industries' Federation (ETL), calling into question the lawfulness of the tax.</w:t>
            </w:r>
          </w:p>
          <w:p w:rsidR="00907BC9" w:rsidRPr="002612B9" w:rsidRDefault="00907BC9" w:rsidP="00907BC9">
            <w:pPr>
              <w:spacing w:after="0" w:line="240" w:lineRule="auto"/>
              <w:jc w:val="both"/>
              <w:rPr>
                <w:rFonts w:ascii="Arial" w:hAnsi="Arial" w:cs="Arial"/>
                <w:sz w:val="20"/>
                <w:szCs w:val="20"/>
                <w:lang w:val="en-US"/>
              </w:rPr>
            </w:pPr>
          </w:p>
          <w:p w:rsidR="00907BC9" w:rsidRPr="002612B9" w:rsidRDefault="00907BC9" w:rsidP="00907BC9">
            <w:pPr>
              <w:spacing w:after="0" w:line="240" w:lineRule="auto"/>
              <w:jc w:val="both"/>
              <w:rPr>
                <w:rFonts w:ascii="Arial" w:hAnsi="Arial" w:cs="Arial"/>
                <w:sz w:val="20"/>
                <w:szCs w:val="20"/>
                <w:lang w:val="en-US"/>
              </w:rPr>
            </w:pPr>
            <w:r w:rsidRPr="002612B9">
              <w:rPr>
                <w:rFonts w:ascii="Arial" w:hAnsi="Arial" w:cs="Arial"/>
                <w:sz w:val="20"/>
                <w:szCs w:val="20"/>
                <w:lang w:val="en-US"/>
              </w:rPr>
              <w:t>ETL in its complaint argues that the tax distorts competition by providing an advantage to certain manufacturers: the tax is levied on soft drinks, sweets and ice cream but not on cookies, cakes and yogurts, for example.</w:t>
            </w:r>
          </w:p>
          <w:p w:rsidR="00907BC9" w:rsidRPr="002612B9" w:rsidRDefault="00907BC9" w:rsidP="00907BC9">
            <w:pPr>
              <w:spacing w:after="0" w:line="240" w:lineRule="auto"/>
              <w:jc w:val="both"/>
              <w:rPr>
                <w:rFonts w:ascii="Arial" w:hAnsi="Arial" w:cs="Arial"/>
                <w:sz w:val="20"/>
                <w:szCs w:val="20"/>
                <w:lang w:val="en-US"/>
              </w:rPr>
            </w:pPr>
          </w:p>
          <w:p w:rsidR="00907BC9" w:rsidRPr="002612B9" w:rsidRDefault="00907BC9" w:rsidP="00907BC9">
            <w:pPr>
              <w:spacing w:after="0" w:line="240" w:lineRule="auto"/>
              <w:jc w:val="both"/>
              <w:rPr>
                <w:rFonts w:ascii="Arial" w:hAnsi="Arial" w:cs="Arial"/>
                <w:sz w:val="20"/>
                <w:szCs w:val="20"/>
                <w:lang w:val="en-US"/>
              </w:rPr>
            </w:pPr>
            <w:r w:rsidRPr="002612B9">
              <w:rPr>
                <w:rFonts w:ascii="Arial" w:hAnsi="Arial" w:cs="Arial"/>
                <w:sz w:val="20"/>
                <w:szCs w:val="20"/>
                <w:lang w:val="en-US"/>
              </w:rPr>
              <w:t>The tax hike was projected to yield 50 m</w:t>
            </w:r>
            <w:r w:rsidR="003E778A" w:rsidRPr="002612B9">
              <w:rPr>
                <w:rFonts w:ascii="Arial" w:hAnsi="Arial" w:cs="Arial"/>
                <w:sz w:val="20"/>
                <w:szCs w:val="20"/>
                <w:lang w:val="en-US"/>
              </w:rPr>
              <w:t>illion euros a year in revenue.</w:t>
            </w:r>
            <w:r w:rsidR="00D73E54" w:rsidRPr="002612B9">
              <w:rPr>
                <w:rFonts w:ascii="Arial" w:hAnsi="Arial" w:cs="Arial"/>
                <w:sz w:val="20"/>
                <w:szCs w:val="20"/>
                <w:lang w:val="en-US"/>
              </w:rPr>
              <w:t xml:space="preserve"> </w:t>
            </w:r>
            <w:r w:rsidRPr="002612B9">
              <w:rPr>
                <w:rFonts w:ascii="Arial" w:hAnsi="Arial" w:cs="Arial"/>
                <w:sz w:val="20"/>
                <w:szCs w:val="20"/>
                <w:lang w:val="en-US"/>
              </w:rPr>
              <w:t>Sources within the Government admit that it was not until recently that the problems associated with the tax hike and the sweet tax in general were recognised.</w:t>
            </w:r>
          </w:p>
          <w:p w:rsidR="00907BC9" w:rsidRPr="002612B9" w:rsidRDefault="00907BC9" w:rsidP="00907BC9">
            <w:pPr>
              <w:spacing w:after="0" w:line="240" w:lineRule="auto"/>
              <w:jc w:val="both"/>
              <w:rPr>
                <w:rFonts w:ascii="Arial" w:hAnsi="Arial" w:cs="Arial"/>
                <w:sz w:val="20"/>
                <w:szCs w:val="20"/>
                <w:lang w:val="en-US"/>
              </w:rPr>
            </w:pPr>
          </w:p>
          <w:p w:rsidR="00907BC9" w:rsidRPr="002612B9" w:rsidRDefault="00907BC9" w:rsidP="00907BC9">
            <w:pPr>
              <w:spacing w:after="0" w:line="240" w:lineRule="auto"/>
              <w:jc w:val="both"/>
              <w:rPr>
                <w:rFonts w:ascii="Arial" w:hAnsi="Arial" w:cs="Arial"/>
                <w:sz w:val="20"/>
                <w:szCs w:val="20"/>
                <w:lang w:val="en-US"/>
              </w:rPr>
            </w:pPr>
            <w:r w:rsidRPr="002612B9">
              <w:rPr>
                <w:rFonts w:ascii="Arial" w:hAnsi="Arial" w:cs="Arial"/>
                <w:sz w:val="20"/>
                <w:szCs w:val="20"/>
                <w:lang w:val="en-US"/>
              </w:rPr>
              <w:t xml:space="preserve">The Ministry of Finance has expressed its concerns that the increment could increase the probability of the European Commission ruling that the tax violates anti-subsidy rules. The lingering uncertainty over the position of the commission has also reduced the willingness of the Government to expand the scope of the tax. </w:t>
            </w:r>
          </w:p>
          <w:p w:rsidR="00907BC9" w:rsidRPr="002612B9" w:rsidRDefault="00907BC9" w:rsidP="00907BC9">
            <w:pPr>
              <w:spacing w:after="0" w:line="240" w:lineRule="auto"/>
              <w:jc w:val="both"/>
              <w:rPr>
                <w:rFonts w:ascii="Arial" w:hAnsi="Arial" w:cs="Arial"/>
                <w:sz w:val="20"/>
                <w:szCs w:val="20"/>
                <w:u w:val="single"/>
                <w:lang w:val="en-US"/>
              </w:rPr>
            </w:pPr>
          </w:p>
          <w:p w:rsidR="003E778A" w:rsidRPr="002612B9" w:rsidRDefault="003E778A" w:rsidP="00702F2B">
            <w:pPr>
              <w:spacing w:after="0" w:line="240" w:lineRule="auto"/>
              <w:rPr>
                <w:rFonts w:ascii="Arial" w:hAnsi="Arial" w:cs="Arial"/>
                <w:sz w:val="20"/>
                <w:szCs w:val="20"/>
                <w:lang w:val="fr-BE"/>
              </w:rPr>
            </w:pPr>
            <w:r w:rsidRPr="002612B9">
              <w:rPr>
                <w:rFonts w:ascii="Arial" w:hAnsi="Arial" w:cs="Arial"/>
                <w:sz w:val="20"/>
                <w:szCs w:val="20"/>
                <w:lang w:val="fr-BE"/>
              </w:rPr>
              <w:t>source:</w:t>
            </w:r>
            <w:r w:rsidR="00702F2B" w:rsidRPr="002612B9">
              <w:rPr>
                <w:rFonts w:ascii="Arial" w:hAnsi="Arial" w:cs="Arial"/>
                <w:sz w:val="20"/>
                <w:szCs w:val="20"/>
                <w:lang w:val="fr-BE"/>
              </w:rPr>
              <w:t xml:space="preserve"> </w:t>
            </w:r>
            <w:hyperlink r:id="rId13" w:history="1">
              <w:r w:rsidRPr="002612B9">
                <w:rPr>
                  <w:rStyle w:val="Hyperlink"/>
                  <w:rFonts w:ascii="Arial" w:hAnsi="Arial" w:cs="Arial"/>
                  <w:color w:val="auto"/>
                  <w:sz w:val="20"/>
                  <w:szCs w:val="20"/>
                  <w:u w:val="none"/>
                  <w:lang w:val="fr-BE"/>
                </w:rPr>
                <w:t>http://www.helsinkitimes.fi/finland/finland-news/politics/12201-government-backtracks-on-sweet-tax-hike.html</w:t>
              </w:r>
            </w:hyperlink>
            <w:r w:rsidRPr="002612B9">
              <w:rPr>
                <w:rFonts w:ascii="Arial" w:hAnsi="Arial" w:cs="Arial"/>
                <w:sz w:val="20"/>
                <w:szCs w:val="20"/>
                <w:lang w:val="fr-BE"/>
              </w:rPr>
              <w:t xml:space="preserve"> </w:t>
            </w:r>
          </w:p>
          <w:p w:rsidR="00907BC9" w:rsidRPr="002612B9" w:rsidRDefault="00907BC9" w:rsidP="0092718B">
            <w:pPr>
              <w:spacing w:after="0" w:line="240" w:lineRule="auto"/>
              <w:jc w:val="both"/>
              <w:rPr>
                <w:rFonts w:ascii="Arial" w:hAnsi="Arial" w:cs="Arial"/>
                <w:sz w:val="20"/>
                <w:szCs w:val="20"/>
                <w:u w:val="single"/>
                <w:lang w:val="fr-BE"/>
              </w:rPr>
            </w:pPr>
          </w:p>
          <w:p w:rsidR="00D73E54" w:rsidRPr="002612B9" w:rsidRDefault="00D73E54" w:rsidP="00D73E54">
            <w:pPr>
              <w:spacing w:after="0" w:line="240" w:lineRule="auto"/>
              <w:jc w:val="both"/>
              <w:rPr>
                <w:rFonts w:ascii="Arial" w:hAnsi="Arial" w:cs="Arial"/>
                <w:sz w:val="20"/>
                <w:szCs w:val="20"/>
                <w:lang w:val="en-US"/>
              </w:rPr>
            </w:pPr>
            <w:r w:rsidRPr="002612B9">
              <w:rPr>
                <w:rFonts w:ascii="Arial" w:hAnsi="Arial" w:cs="Arial"/>
                <w:sz w:val="20"/>
                <w:szCs w:val="20"/>
                <w:lang w:val="en-US"/>
              </w:rPr>
              <w:lastRenderedPageBreak/>
              <w:t>The government has implied that it will investigate the possibility to tax products on the basis of their total sugar content after December 2016, when the pre packed products will have obligatory statement of total sugar content on packages (natural or added) due to the enforcement of the FIC-regulation (EP) N:o 1169/2011.</w:t>
            </w:r>
          </w:p>
          <w:p w:rsidR="00D73E54" w:rsidRPr="002612B9" w:rsidRDefault="00D73E54" w:rsidP="0092718B">
            <w:pPr>
              <w:spacing w:after="0" w:line="240" w:lineRule="auto"/>
              <w:jc w:val="both"/>
              <w:rPr>
                <w:rFonts w:ascii="Arial" w:hAnsi="Arial" w:cs="Arial"/>
                <w:sz w:val="20"/>
                <w:szCs w:val="20"/>
                <w:u w:val="single"/>
                <w:lang w:val="en-US"/>
              </w:rPr>
            </w:pPr>
          </w:p>
          <w:p w:rsidR="000719D4" w:rsidRPr="002612B9" w:rsidRDefault="000719D4" w:rsidP="0092718B">
            <w:pPr>
              <w:spacing w:after="0" w:line="240" w:lineRule="auto"/>
              <w:jc w:val="both"/>
              <w:rPr>
                <w:rFonts w:ascii="Arial" w:hAnsi="Arial" w:cs="Arial"/>
                <w:sz w:val="20"/>
                <w:szCs w:val="20"/>
                <w:u w:val="single"/>
                <w:lang w:val="en-US"/>
              </w:rPr>
            </w:pPr>
            <w:r w:rsidRPr="002612B9">
              <w:rPr>
                <w:rFonts w:ascii="Arial" w:hAnsi="Arial" w:cs="Arial"/>
                <w:sz w:val="20"/>
                <w:szCs w:val="20"/>
                <w:u w:val="single"/>
                <w:lang w:val="en-US"/>
              </w:rPr>
              <w:t>Update October 2013:</w:t>
            </w:r>
          </w:p>
          <w:p w:rsidR="000719D4" w:rsidRPr="002612B9" w:rsidRDefault="000719D4" w:rsidP="000719D4">
            <w:pPr>
              <w:spacing w:after="0" w:line="240" w:lineRule="auto"/>
              <w:jc w:val="both"/>
              <w:rPr>
                <w:rFonts w:ascii="Arial" w:hAnsi="Arial" w:cs="Arial"/>
                <w:sz w:val="20"/>
                <w:szCs w:val="20"/>
                <w:lang w:val="en-US"/>
              </w:rPr>
            </w:pPr>
          </w:p>
          <w:p w:rsidR="004E0F87" w:rsidRPr="002612B9" w:rsidRDefault="000719D4" w:rsidP="000719D4">
            <w:pPr>
              <w:spacing w:after="0" w:line="240" w:lineRule="auto"/>
              <w:jc w:val="both"/>
              <w:rPr>
                <w:rFonts w:ascii="Arial" w:hAnsi="Arial" w:cs="Arial"/>
                <w:sz w:val="20"/>
                <w:szCs w:val="20"/>
                <w:lang w:val="en-US"/>
              </w:rPr>
            </w:pPr>
            <w:r w:rsidRPr="002612B9">
              <w:rPr>
                <w:rFonts w:ascii="Arial" w:hAnsi="Arial" w:cs="Arial"/>
                <w:sz w:val="20"/>
                <w:szCs w:val="20"/>
                <w:lang w:val="en-US"/>
              </w:rPr>
              <w:t xml:space="preserve">On 16 September 2013, a Government Bill proposing an amendment to the Act on Excise Duty on Sweets, Ice Cream and Soft Drinks was sent to the Finnish Parliament. </w:t>
            </w:r>
          </w:p>
          <w:p w:rsidR="004E0F87" w:rsidRPr="002612B9" w:rsidRDefault="004E0F87" w:rsidP="000719D4">
            <w:pPr>
              <w:spacing w:after="0" w:line="240" w:lineRule="auto"/>
              <w:jc w:val="both"/>
              <w:rPr>
                <w:rFonts w:ascii="Arial" w:hAnsi="Arial" w:cs="Arial"/>
                <w:sz w:val="20"/>
                <w:szCs w:val="20"/>
                <w:lang w:val="en-US"/>
              </w:rPr>
            </w:pPr>
          </w:p>
          <w:p w:rsidR="000719D4" w:rsidRPr="002612B9" w:rsidRDefault="000719D4" w:rsidP="000719D4">
            <w:pPr>
              <w:spacing w:after="0" w:line="240" w:lineRule="auto"/>
              <w:jc w:val="both"/>
              <w:rPr>
                <w:rFonts w:ascii="Arial" w:hAnsi="Arial" w:cs="Arial"/>
                <w:sz w:val="20"/>
                <w:szCs w:val="20"/>
                <w:lang w:val="en-US"/>
              </w:rPr>
            </w:pPr>
            <w:r w:rsidRPr="002612B9">
              <w:rPr>
                <w:rFonts w:ascii="Arial" w:hAnsi="Arial" w:cs="Arial"/>
                <w:sz w:val="20"/>
                <w:szCs w:val="20"/>
                <w:lang w:val="en-US"/>
              </w:rPr>
              <w:t xml:space="preserve">The draft </w:t>
            </w:r>
            <w:r w:rsidR="00A824F3" w:rsidRPr="002612B9">
              <w:rPr>
                <w:rFonts w:ascii="Arial" w:hAnsi="Arial" w:cs="Arial"/>
                <w:sz w:val="20"/>
                <w:szCs w:val="20"/>
                <w:lang w:val="en-US"/>
              </w:rPr>
              <w:t xml:space="preserve">legislation, which is currently under discussion in the Finnish Parliament, </w:t>
            </w:r>
            <w:r w:rsidRPr="002612B9">
              <w:rPr>
                <w:rFonts w:ascii="Arial" w:hAnsi="Arial" w:cs="Arial"/>
                <w:sz w:val="20"/>
                <w:szCs w:val="20"/>
                <w:lang w:val="en-US"/>
              </w:rPr>
              <w:t>suggests an increase to beverage tax u</w:t>
            </w:r>
            <w:r w:rsidR="00A824F3" w:rsidRPr="002612B9">
              <w:rPr>
                <w:rFonts w:ascii="Arial" w:hAnsi="Arial" w:cs="Arial"/>
                <w:sz w:val="20"/>
                <w:szCs w:val="20"/>
                <w:lang w:val="en-US"/>
              </w:rPr>
              <w:t>nder the basis of sugar content.</w:t>
            </w:r>
            <w:r w:rsidRPr="002612B9">
              <w:rPr>
                <w:rFonts w:ascii="Arial" w:hAnsi="Arial" w:cs="Arial"/>
                <w:sz w:val="20"/>
                <w:szCs w:val="20"/>
                <w:lang w:val="en-US"/>
              </w:rPr>
              <w:t xml:space="preserve"> Certain beverage products containing 0,5 % or more sugars will fall under the group of double taxed beverages the final tax being 22 cnt/ litre of ready to consume product. Natural juices will also fall under the double tax if the draft legislation is accepted as proposed. Regarding the rest of the products falling under the sweets, ice cream and </w:t>
            </w:r>
            <w:r w:rsidR="001D1FAF" w:rsidRPr="002612B9">
              <w:rPr>
                <w:rFonts w:ascii="Arial" w:hAnsi="Arial" w:cs="Arial"/>
                <w:sz w:val="20"/>
                <w:szCs w:val="20"/>
                <w:lang w:val="en-US"/>
              </w:rPr>
              <w:t>soft drinks</w:t>
            </w:r>
            <w:r w:rsidRPr="002612B9">
              <w:rPr>
                <w:rFonts w:ascii="Arial" w:hAnsi="Arial" w:cs="Arial"/>
                <w:sz w:val="20"/>
                <w:szCs w:val="20"/>
                <w:lang w:val="en-US"/>
              </w:rPr>
              <w:t xml:space="preserve"> tax, the tax remains the same: 95 cnt / kg or 11 cnt / litre etc. The tax will </w:t>
            </w:r>
            <w:r w:rsidRPr="002612B9">
              <w:rPr>
                <w:rFonts w:ascii="Arial" w:hAnsi="Arial" w:cs="Arial"/>
                <w:b/>
                <w:bCs/>
                <w:sz w:val="20"/>
                <w:szCs w:val="20"/>
                <w:lang w:val="en-US"/>
              </w:rPr>
              <w:t>not</w:t>
            </w:r>
            <w:r w:rsidRPr="002612B9">
              <w:rPr>
                <w:rFonts w:ascii="Arial" w:hAnsi="Arial" w:cs="Arial"/>
                <w:sz w:val="20"/>
                <w:szCs w:val="20"/>
                <w:lang w:val="en-US"/>
              </w:rPr>
              <w:t xml:space="preserve"> increase within the product groups of artificially sweetened beverages or flavoured waters. </w:t>
            </w:r>
          </w:p>
          <w:p w:rsidR="000719D4" w:rsidRPr="002612B9" w:rsidRDefault="000719D4" w:rsidP="0092718B">
            <w:pPr>
              <w:spacing w:after="0" w:line="240" w:lineRule="auto"/>
              <w:jc w:val="both"/>
              <w:rPr>
                <w:rFonts w:ascii="Arial" w:hAnsi="Arial" w:cs="Arial"/>
                <w:sz w:val="20"/>
                <w:szCs w:val="20"/>
                <w:u w:val="single"/>
                <w:lang w:val="en-US"/>
              </w:rPr>
            </w:pPr>
          </w:p>
          <w:p w:rsidR="004E0F87" w:rsidRPr="002612B9" w:rsidRDefault="004E0F87"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t>The Finnish Food and Drink Industries’ Federation has submitted an additional statement regarding the draft amendments</w:t>
            </w:r>
            <w:r w:rsidR="00A824F3" w:rsidRPr="002612B9">
              <w:rPr>
                <w:rFonts w:ascii="Arial" w:hAnsi="Arial" w:cs="Arial"/>
                <w:sz w:val="20"/>
                <w:szCs w:val="20"/>
                <w:lang w:val="en-US"/>
              </w:rPr>
              <w:t xml:space="preserve"> </w:t>
            </w:r>
            <w:r w:rsidR="00A824F3" w:rsidRPr="002612B9">
              <w:rPr>
                <w:rFonts w:ascii="Arial" w:hAnsi="Arial" w:cs="Arial"/>
                <w:i/>
                <w:sz w:val="20"/>
                <w:szCs w:val="20"/>
                <w:lang w:val="en-US"/>
              </w:rPr>
              <w:t>(</w:t>
            </w:r>
            <w:r w:rsidR="0090521F" w:rsidRPr="002612B9">
              <w:rPr>
                <w:rFonts w:ascii="Arial" w:hAnsi="Arial" w:cs="Arial"/>
                <w:i/>
                <w:sz w:val="20"/>
                <w:szCs w:val="20"/>
                <w:lang w:val="en-US"/>
              </w:rPr>
              <w:t>Annex 3 -</w:t>
            </w:r>
            <w:r w:rsidR="00A824F3" w:rsidRPr="002612B9">
              <w:rPr>
                <w:rFonts w:ascii="Arial" w:hAnsi="Arial" w:cs="Arial"/>
                <w:i/>
                <w:sz w:val="20"/>
                <w:szCs w:val="20"/>
                <w:lang w:val="en-US"/>
              </w:rPr>
              <w:t>STRATTAX/011/13)</w:t>
            </w:r>
            <w:r w:rsidRPr="002612B9">
              <w:rPr>
                <w:rFonts w:ascii="Arial" w:hAnsi="Arial" w:cs="Arial"/>
                <w:sz w:val="20"/>
                <w:szCs w:val="20"/>
                <w:lang w:val="en-US"/>
              </w:rPr>
              <w:t xml:space="preserve">. </w:t>
            </w:r>
          </w:p>
          <w:p w:rsidR="000719D4" w:rsidRPr="002612B9" w:rsidRDefault="000719D4" w:rsidP="0092718B">
            <w:pPr>
              <w:spacing w:after="0" w:line="240" w:lineRule="auto"/>
              <w:jc w:val="both"/>
              <w:rPr>
                <w:rFonts w:ascii="Arial" w:hAnsi="Arial" w:cs="Arial"/>
                <w:sz w:val="20"/>
                <w:szCs w:val="20"/>
                <w:u w:val="single"/>
                <w:lang w:val="en-US"/>
              </w:rPr>
            </w:pPr>
          </w:p>
          <w:p w:rsidR="009959FE" w:rsidRPr="002612B9" w:rsidRDefault="009959FE" w:rsidP="0092718B">
            <w:pPr>
              <w:spacing w:after="0" w:line="240" w:lineRule="auto"/>
              <w:jc w:val="both"/>
              <w:rPr>
                <w:rFonts w:ascii="Arial" w:hAnsi="Arial" w:cs="Arial"/>
                <w:sz w:val="20"/>
                <w:szCs w:val="20"/>
                <w:u w:val="single"/>
                <w:lang w:val="en-US"/>
              </w:rPr>
            </w:pPr>
            <w:r w:rsidRPr="002612B9">
              <w:rPr>
                <w:rFonts w:ascii="Arial" w:hAnsi="Arial" w:cs="Arial"/>
                <w:sz w:val="20"/>
                <w:szCs w:val="20"/>
                <w:u w:val="single"/>
                <w:lang w:val="en-US"/>
              </w:rPr>
              <w:t>Update April 2013:</w:t>
            </w:r>
          </w:p>
          <w:p w:rsidR="009959FE" w:rsidRPr="002612B9" w:rsidRDefault="009959FE" w:rsidP="0092718B">
            <w:pPr>
              <w:spacing w:after="0" w:line="240" w:lineRule="auto"/>
              <w:jc w:val="both"/>
              <w:rPr>
                <w:rFonts w:ascii="Arial" w:hAnsi="Arial" w:cs="Arial"/>
                <w:sz w:val="20"/>
                <w:szCs w:val="20"/>
                <w:lang w:val="en-US"/>
              </w:rPr>
            </w:pPr>
          </w:p>
          <w:p w:rsidR="005373F9" w:rsidRPr="002612B9" w:rsidRDefault="005373F9"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t xml:space="preserve">The Finnish government recently decided to reduce corporate taxation, but in order to cover the loss it may be considering extending some of the food taxes (e.g. candies, ice cream, soft drinks). </w:t>
            </w:r>
          </w:p>
          <w:p w:rsidR="005373F9" w:rsidRPr="002612B9" w:rsidRDefault="005373F9" w:rsidP="0092718B">
            <w:pPr>
              <w:spacing w:after="0" w:line="240" w:lineRule="auto"/>
              <w:jc w:val="both"/>
              <w:rPr>
                <w:rFonts w:ascii="Arial" w:hAnsi="Arial" w:cs="Arial"/>
                <w:sz w:val="20"/>
                <w:szCs w:val="20"/>
                <w:u w:val="single"/>
                <w:lang w:val="en-US"/>
              </w:rPr>
            </w:pPr>
          </w:p>
          <w:p w:rsidR="000B6D79" w:rsidRPr="002612B9" w:rsidRDefault="000B6D79" w:rsidP="0092718B">
            <w:pPr>
              <w:spacing w:after="0" w:line="240" w:lineRule="auto"/>
              <w:jc w:val="both"/>
              <w:rPr>
                <w:rFonts w:ascii="Arial" w:hAnsi="Arial" w:cs="Arial"/>
                <w:sz w:val="20"/>
                <w:szCs w:val="20"/>
                <w:u w:val="single"/>
                <w:lang w:val="en-US"/>
              </w:rPr>
            </w:pPr>
            <w:r w:rsidRPr="002612B9">
              <w:rPr>
                <w:rFonts w:ascii="Arial" w:hAnsi="Arial" w:cs="Arial"/>
                <w:sz w:val="20"/>
                <w:szCs w:val="20"/>
                <w:u w:val="single"/>
                <w:lang w:val="en-US"/>
              </w:rPr>
              <w:t>Update February 2013:</w:t>
            </w:r>
          </w:p>
          <w:p w:rsidR="000B6D79" w:rsidRPr="002612B9" w:rsidRDefault="000B6D79" w:rsidP="0092718B">
            <w:pPr>
              <w:spacing w:after="0" w:line="240" w:lineRule="auto"/>
              <w:jc w:val="both"/>
              <w:rPr>
                <w:rFonts w:ascii="Arial" w:hAnsi="Arial" w:cs="Arial"/>
                <w:sz w:val="20"/>
                <w:szCs w:val="20"/>
                <w:u w:val="single"/>
                <w:lang w:val="en-US"/>
              </w:rPr>
            </w:pPr>
          </w:p>
          <w:p w:rsidR="000B6D79" w:rsidRPr="002612B9" w:rsidRDefault="000B6D79"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t>The Final Report of the Sugar Tax Working Group was published in January 2013 and can be accessed via the link below:</w:t>
            </w:r>
          </w:p>
          <w:p w:rsidR="000B6D79" w:rsidRPr="002612B9" w:rsidRDefault="00615FA0" w:rsidP="0092718B">
            <w:pPr>
              <w:spacing w:after="0" w:line="240" w:lineRule="auto"/>
              <w:jc w:val="both"/>
              <w:rPr>
                <w:rFonts w:ascii="Arial" w:hAnsi="Arial" w:cs="Arial"/>
                <w:sz w:val="20"/>
                <w:szCs w:val="20"/>
                <w:lang w:val="en-US"/>
              </w:rPr>
            </w:pPr>
            <w:hyperlink r:id="rId14" w:history="1">
              <w:r w:rsidR="000B6D79" w:rsidRPr="002612B9">
                <w:rPr>
                  <w:rStyle w:val="Hyperlink"/>
                  <w:rFonts w:ascii="Arial" w:hAnsi="Arial" w:cs="Arial"/>
                  <w:color w:val="auto"/>
                  <w:sz w:val="20"/>
                  <w:szCs w:val="20"/>
                  <w:lang w:val="en-US"/>
                </w:rPr>
                <w:t>Final Report of the Sugar tax working group</w:t>
              </w:r>
            </w:hyperlink>
            <w:r w:rsidR="000B6D79" w:rsidRPr="002612B9">
              <w:rPr>
                <w:rFonts w:ascii="Arial" w:hAnsi="Arial" w:cs="Arial"/>
                <w:sz w:val="20"/>
                <w:szCs w:val="20"/>
                <w:lang w:val="en-US"/>
              </w:rPr>
              <w:t xml:space="preserve"> </w:t>
            </w:r>
          </w:p>
          <w:p w:rsidR="000B6D79" w:rsidRPr="002612B9" w:rsidRDefault="000B6D79"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t>The Working Group explored options for sugar taxation with the aim of increasing central government tax revenues and promoting healthy nutrition as well as the effectiveness of the current excise duty on sweets and opportunities to expand the tax base as an alternative to the sugar tax. Unfortunately the working group is in favour to continue the current excise duty on sweets, ice-cream and soft drinks.</w:t>
            </w:r>
          </w:p>
          <w:p w:rsidR="000B6D79" w:rsidRPr="002612B9" w:rsidRDefault="000B6D79" w:rsidP="0092718B">
            <w:pPr>
              <w:spacing w:after="0" w:line="240" w:lineRule="auto"/>
              <w:jc w:val="both"/>
              <w:rPr>
                <w:rFonts w:ascii="Arial" w:hAnsi="Arial" w:cs="Arial"/>
                <w:sz w:val="20"/>
                <w:szCs w:val="20"/>
                <w:u w:val="single"/>
                <w:lang w:val="en-US"/>
              </w:rPr>
            </w:pPr>
          </w:p>
          <w:p w:rsidR="000B6D79" w:rsidRPr="002612B9" w:rsidRDefault="000B6D79" w:rsidP="0092718B">
            <w:pPr>
              <w:spacing w:after="0" w:line="240" w:lineRule="auto"/>
              <w:jc w:val="both"/>
              <w:rPr>
                <w:rFonts w:ascii="Arial" w:hAnsi="Arial" w:cs="Arial"/>
                <w:sz w:val="20"/>
                <w:szCs w:val="20"/>
                <w:u w:val="single"/>
                <w:lang w:val="en-US"/>
              </w:rPr>
            </w:pPr>
            <w:r w:rsidRPr="002612B9">
              <w:rPr>
                <w:rFonts w:ascii="Arial" w:hAnsi="Arial" w:cs="Arial"/>
                <w:sz w:val="20"/>
                <w:szCs w:val="20"/>
                <w:u w:val="single"/>
                <w:lang w:val="en-US"/>
              </w:rPr>
              <w:t>Update June 2012:</w:t>
            </w:r>
          </w:p>
          <w:p w:rsidR="000B6D79" w:rsidRPr="002612B9" w:rsidRDefault="000B6D79" w:rsidP="0092718B">
            <w:pPr>
              <w:spacing w:after="0" w:line="240" w:lineRule="auto"/>
              <w:jc w:val="both"/>
              <w:rPr>
                <w:rFonts w:ascii="Arial" w:hAnsi="Arial" w:cs="Arial"/>
                <w:sz w:val="20"/>
                <w:szCs w:val="20"/>
                <w:lang w:val="en-US"/>
              </w:rPr>
            </w:pPr>
          </w:p>
          <w:p w:rsidR="000B6D79" w:rsidRPr="002612B9" w:rsidRDefault="000B6D79" w:rsidP="0092718B">
            <w:pPr>
              <w:spacing w:after="0" w:line="240" w:lineRule="auto"/>
              <w:jc w:val="both"/>
              <w:rPr>
                <w:rFonts w:ascii="Arial" w:hAnsi="Arial" w:cs="Arial"/>
                <w:b/>
                <w:sz w:val="20"/>
                <w:szCs w:val="20"/>
                <w:u w:val="single"/>
                <w:lang w:val="en-US"/>
              </w:rPr>
            </w:pPr>
            <w:r w:rsidRPr="002612B9">
              <w:rPr>
                <w:rFonts w:ascii="Arial" w:hAnsi="Arial" w:cs="Arial"/>
                <w:b/>
                <w:sz w:val="20"/>
                <w:szCs w:val="20"/>
                <w:u w:val="single"/>
                <w:lang w:val="en-US"/>
              </w:rPr>
              <w:t>2012 Overview,  Excise Tax on:</w:t>
            </w:r>
          </w:p>
          <w:p w:rsidR="00C1108B" w:rsidRPr="002612B9" w:rsidRDefault="00C1108B" w:rsidP="0092718B">
            <w:pPr>
              <w:spacing w:after="0" w:line="240" w:lineRule="auto"/>
              <w:jc w:val="both"/>
              <w:rPr>
                <w:rFonts w:ascii="Arial" w:hAnsi="Arial" w:cs="Arial"/>
                <w:b/>
                <w:sz w:val="20"/>
                <w:szCs w:val="20"/>
                <w:u w:val="single"/>
                <w:lang w:val="en-US"/>
              </w:rPr>
            </w:pPr>
          </w:p>
          <w:p w:rsidR="000B6D79" w:rsidRPr="002612B9" w:rsidRDefault="000B6D79" w:rsidP="0092718B">
            <w:pPr>
              <w:spacing w:after="0" w:line="240" w:lineRule="auto"/>
              <w:jc w:val="both"/>
              <w:rPr>
                <w:rFonts w:ascii="Arial" w:hAnsi="Arial" w:cs="Arial"/>
                <w:sz w:val="20"/>
                <w:szCs w:val="20"/>
                <w:lang w:val="en-US"/>
              </w:rPr>
            </w:pPr>
            <w:r w:rsidRPr="002612B9">
              <w:rPr>
                <w:rFonts w:ascii="Arial" w:hAnsi="Arial" w:cs="Arial"/>
                <w:b/>
                <w:sz w:val="20"/>
                <w:szCs w:val="20"/>
                <w:lang w:val="en-US"/>
              </w:rPr>
              <w:t>Confectionary etc.</w:t>
            </w:r>
            <w:r w:rsidRPr="002612B9">
              <w:rPr>
                <w:rFonts w:ascii="Arial" w:hAnsi="Arial" w:cs="Arial"/>
                <w:sz w:val="20"/>
                <w:szCs w:val="20"/>
                <w:lang w:val="en-US"/>
              </w:rPr>
              <w:t xml:space="preserve"> - Per kg sweets, chocolate, ice cream, ice lollies. The tax came into force January 2011.</w:t>
            </w:r>
            <w:r w:rsidRPr="002612B9">
              <w:rPr>
                <w:rFonts w:ascii="Arial" w:hAnsi="Arial" w:cs="Arial"/>
                <w:sz w:val="20"/>
                <w:szCs w:val="20"/>
                <w:lang w:val="en-US"/>
              </w:rPr>
              <w:tab/>
              <w:t>Finland abolished the confectionery tax in 2000. In 1999, the tax was EUR 0.59 per kilo.</w:t>
            </w:r>
          </w:p>
          <w:p w:rsidR="000B6D79" w:rsidRPr="002612B9" w:rsidRDefault="000B6D79" w:rsidP="0092718B">
            <w:pPr>
              <w:spacing w:after="0" w:line="240" w:lineRule="auto"/>
              <w:jc w:val="both"/>
              <w:rPr>
                <w:rFonts w:ascii="Arial" w:hAnsi="Arial" w:cs="Arial"/>
                <w:sz w:val="20"/>
                <w:szCs w:val="20"/>
                <w:lang w:val="en-US"/>
              </w:rPr>
            </w:pPr>
            <w:r w:rsidRPr="002612B9">
              <w:rPr>
                <w:rFonts w:ascii="Arial" w:hAnsi="Arial" w:cs="Arial"/>
                <w:b/>
                <w:sz w:val="20"/>
                <w:szCs w:val="20"/>
                <w:lang w:val="en-US"/>
              </w:rPr>
              <w:t>Duty rate:</w:t>
            </w:r>
            <w:r w:rsidRPr="002612B9">
              <w:rPr>
                <w:rFonts w:ascii="Arial" w:hAnsi="Arial" w:cs="Arial"/>
                <w:sz w:val="20"/>
                <w:szCs w:val="20"/>
                <w:lang w:val="en-US"/>
              </w:rPr>
              <w:t xml:space="preserve"> 0,95 EUR per kg</w:t>
            </w:r>
          </w:p>
          <w:p w:rsidR="000B6D79" w:rsidRPr="002612B9" w:rsidRDefault="000B6D79" w:rsidP="0092718B">
            <w:pPr>
              <w:spacing w:after="0" w:line="240" w:lineRule="auto"/>
              <w:jc w:val="both"/>
              <w:rPr>
                <w:rFonts w:ascii="Arial" w:hAnsi="Arial" w:cs="Arial"/>
                <w:sz w:val="20"/>
                <w:szCs w:val="20"/>
                <w:lang w:val="en-US"/>
              </w:rPr>
            </w:pPr>
            <w:r w:rsidRPr="002612B9">
              <w:rPr>
                <w:rFonts w:ascii="Arial" w:hAnsi="Arial" w:cs="Arial"/>
                <w:b/>
                <w:sz w:val="20"/>
                <w:szCs w:val="20"/>
                <w:lang w:val="en-US"/>
              </w:rPr>
              <w:t>Prospective taxes/under discussion:</w:t>
            </w:r>
            <w:r w:rsidRPr="002612B9">
              <w:rPr>
                <w:rFonts w:ascii="Arial" w:hAnsi="Arial" w:cs="Arial"/>
                <w:sz w:val="20"/>
                <w:szCs w:val="20"/>
              </w:rPr>
              <w:t xml:space="preserve"> </w:t>
            </w:r>
            <w:r w:rsidRPr="002612B9">
              <w:rPr>
                <w:rFonts w:ascii="Arial" w:hAnsi="Arial" w:cs="Arial"/>
                <w:sz w:val="20"/>
                <w:szCs w:val="20"/>
                <w:lang w:val="en-US"/>
              </w:rPr>
              <w:t>A reform is on the way, with extended base and increased rates</w:t>
            </w:r>
          </w:p>
          <w:p w:rsidR="000B6D79" w:rsidRPr="002612B9" w:rsidRDefault="000B6D79" w:rsidP="0092718B">
            <w:pPr>
              <w:spacing w:after="0" w:line="240" w:lineRule="auto"/>
              <w:jc w:val="both"/>
              <w:rPr>
                <w:rFonts w:ascii="Arial" w:hAnsi="Arial" w:cs="Arial"/>
                <w:sz w:val="20"/>
                <w:szCs w:val="20"/>
                <w:lang w:val="en-US"/>
              </w:rPr>
            </w:pPr>
            <w:r w:rsidRPr="002612B9">
              <w:rPr>
                <w:rFonts w:ascii="Arial" w:hAnsi="Arial" w:cs="Arial"/>
                <w:b/>
                <w:sz w:val="20"/>
                <w:szCs w:val="20"/>
                <w:lang w:val="en-US"/>
              </w:rPr>
              <w:t xml:space="preserve">Soft drinks etc. - </w:t>
            </w:r>
            <w:r w:rsidRPr="002612B9">
              <w:rPr>
                <w:rFonts w:ascii="Arial" w:hAnsi="Arial" w:cs="Arial"/>
                <w:sz w:val="20"/>
                <w:szCs w:val="20"/>
                <w:lang w:val="en-US"/>
              </w:rPr>
              <w:t>Soft drinks with or without sugar, juice, coffe drinks. The tax came into force January 2011.</w:t>
            </w:r>
          </w:p>
          <w:p w:rsidR="000B6D79" w:rsidRPr="002612B9" w:rsidRDefault="000B6D79" w:rsidP="0092718B">
            <w:pPr>
              <w:spacing w:after="0" w:line="240" w:lineRule="auto"/>
              <w:jc w:val="both"/>
              <w:rPr>
                <w:rFonts w:ascii="Arial" w:hAnsi="Arial" w:cs="Arial"/>
                <w:sz w:val="20"/>
                <w:szCs w:val="20"/>
                <w:lang w:val="en-US"/>
              </w:rPr>
            </w:pPr>
            <w:r w:rsidRPr="002612B9">
              <w:rPr>
                <w:rFonts w:ascii="Arial" w:hAnsi="Arial" w:cs="Arial"/>
                <w:b/>
                <w:sz w:val="20"/>
                <w:szCs w:val="20"/>
                <w:lang w:val="en-US"/>
              </w:rPr>
              <w:t xml:space="preserve">Duty rate: </w:t>
            </w:r>
            <w:r w:rsidRPr="002612B9">
              <w:rPr>
                <w:rFonts w:ascii="Arial" w:hAnsi="Arial" w:cs="Arial"/>
                <w:sz w:val="20"/>
                <w:szCs w:val="20"/>
                <w:lang w:val="en-US"/>
              </w:rPr>
              <w:t>0,075 EUR per litre</w:t>
            </w:r>
          </w:p>
          <w:p w:rsidR="0092718B" w:rsidRPr="002612B9" w:rsidRDefault="0092718B" w:rsidP="0092718B">
            <w:pPr>
              <w:spacing w:after="0" w:line="240" w:lineRule="auto"/>
              <w:jc w:val="both"/>
              <w:rPr>
                <w:rFonts w:ascii="Arial" w:hAnsi="Arial" w:cs="Arial"/>
                <w:b/>
                <w:sz w:val="20"/>
                <w:szCs w:val="20"/>
                <w:lang w:val="en-US"/>
              </w:rPr>
            </w:pPr>
          </w:p>
        </w:tc>
      </w:tr>
      <w:tr w:rsidR="002612B9" w:rsidRPr="002612B9" w:rsidTr="00702F2B">
        <w:tc>
          <w:tcPr>
            <w:tcW w:w="1669" w:type="dxa"/>
          </w:tcPr>
          <w:p w:rsidR="000B6D79" w:rsidRPr="002612B9" w:rsidRDefault="000B6D79"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lastRenderedPageBreak/>
              <w:t>France</w:t>
            </w:r>
          </w:p>
        </w:tc>
        <w:tc>
          <w:tcPr>
            <w:tcW w:w="1617" w:type="dxa"/>
          </w:tcPr>
          <w:p w:rsidR="000B6D79" w:rsidRPr="002612B9" w:rsidRDefault="000B6D79"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t>Yes</w:t>
            </w:r>
          </w:p>
        </w:tc>
        <w:tc>
          <w:tcPr>
            <w:tcW w:w="7341" w:type="dxa"/>
          </w:tcPr>
          <w:p w:rsidR="0061369C" w:rsidRPr="002612B9" w:rsidRDefault="0061369C" w:rsidP="0061369C">
            <w:pPr>
              <w:autoSpaceDE w:val="0"/>
              <w:autoSpaceDN w:val="0"/>
              <w:adjustRightInd w:val="0"/>
              <w:spacing w:after="0" w:line="240" w:lineRule="auto"/>
              <w:jc w:val="both"/>
              <w:rPr>
                <w:rFonts w:ascii="Arial" w:hAnsi="Arial" w:cs="Arial"/>
                <w:sz w:val="20"/>
                <w:szCs w:val="20"/>
                <w:u w:val="single"/>
                <w:lang w:val="en-US"/>
              </w:rPr>
            </w:pPr>
            <w:r w:rsidRPr="002612B9">
              <w:rPr>
                <w:rFonts w:ascii="Arial" w:hAnsi="Arial" w:cs="Arial"/>
                <w:sz w:val="20"/>
                <w:szCs w:val="20"/>
                <w:u w:val="single"/>
                <w:lang w:val="en-US"/>
              </w:rPr>
              <w:t>Update March 2016:</w:t>
            </w:r>
          </w:p>
          <w:p w:rsidR="0061369C" w:rsidRPr="002612B9" w:rsidRDefault="0061369C" w:rsidP="0061369C">
            <w:pPr>
              <w:autoSpaceDE w:val="0"/>
              <w:autoSpaceDN w:val="0"/>
              <w:adjustRightInd w:val="0"/>
              <w:spacing w:after="0" w:line="240" w:lineRule="auto"/>
              <w:jc w:val="both"/>
              <w:rPr>
                <w:rFonts w:ascii="Arial" w:hAnsi="Arial" w:cs="Arial"/>
                <w:sz w:val="20"/>
                <w:szCs w:val="20"/>
                <w:u w:val="single"/>
                <w:lang w:val="en-US"/>
              </w:rPr>
            </w:pPr>
          </w:p>
          <w:p w:rsidR="0061369C" w:rsidRPr="002612B9" w:rsidRDefault="0061369C" w:rsidP="0061369C">
            <w:pPr>
              <w:autoSpaceDE w:val="0"/>
              <w:autoSpaceDN w:val="0"/>
              <w:adjustRightInd w:val="0"/>
              <w:spacing w:after="0" w:line="240" w:lineRule="auto"/>
              <w:jc w:val="both"/>
              <w:rPr>
                <w:rFonts w:ascii="Arial" w:hAnsi="Arial" w:cs="Arial"/>
                <w:sz w:val="20"/>
                <w:szCs w:val="20"/>
                <w:lang w:val="en-US"/>
              </w:rPr>
            </w:pPr>
            <w:r w:rsidRPr="002612B9">
              <w:rPr>
                <w:rFonts w:ascii="Arial" w:hAnsi="Arial" w:cs="Arial"/>
                <w:sz w:val="20"/>
                <w:szCs w:val="20"/>
                <w:lang w:val="en-US"/>
              </w:rPr>
              <w:t>Curr</w:t>
            </w:r>
            <w:r w:rsidR="003E4F6C" w:rsidRPr="002612B9">
              <w:rPr>
                <w:rFonts w:ascii="Arial" w:hAnsi="Arial" w:cs="Arial"/>
                <w:sz w:val="20"/>
                <w:szCs w:val="20"/>
                <w:lang w:val="en-US"/>
              </w:rPr>
              <w:t>ent rate of the beverages Taxes</w:t>
            </w:r>
            <w:r w:rsidRPr="002612B9">
              <w:rPr>
                <w:rFonts w:ascii="Arial" w:hAnsi="Arial" w:cs="Arial"/>
                <w:sz w:val="20"/>
                <w:szCs w:val="20"/>
                <w:lang w:val="en-US"/>
              </w:rPr>
              <w:t>:</w:t>
            </w:r>
          </w:p>
          <w:p w:rsidR="0061369C" w:rsidRPr="002612B9" w:rsidRDefault="0061369C" w:rsidP="0061369C">
            <w:pPr>
              <w:autoSpaceDE w:val="0"/>
              <w:autoSpaceDN w:val="0"/>
              <w:adjustRightInd w:val="0"/>
              <w:spacing w:after="0" w:line="240" w:lineRule="auto"/>
              <w:jc w:val="both"/>
              <w:rPr>
                <w:rFonts w:ascii="Arial" w:hAnsi="Arial" w:cs="Arial"/>
                <w:sz w:val="20"/>
                <w:szCs w:val="20"/>
                <w:u w:val="single"/>
                <w:lang w:val="en-US"/>
              </w:rPr>
            </w:pPr>
          </w:p>
          <w:tbl>
            <w:tblPr>
              <w:tblStyle w:val="TableGrid"/>
              <w:tblW w:w="5061" w:type="dxa"/>
              <w:tblInd w:w="108" w:type="dxa"/>
              <w:tblLook w:val="04A0" w:firstRow="1" w:lastRow="0" w:firstColumn="1" w:lastColumn="0" w:noHBand="0" w:noVBand="1"/>
            </w:tblPr>
            <w:tblGrid>
              <w:gridCol w:w="2967"/>
              <w:gridCol w:w="2094"/>
            </w:tblGrid>
            <w:tr w:rsidR="002612B9" w:rsidRPr="002612B9" w:rsidTr="00F83F85">
              <w:trPr>
                <w:trHeight w:val="507"/>
              </w:trPr>
              <w:tc>
                <w:tcPr>
                  <w:tcW w:w="2967" w:type="dxa"/>
                  <w:vMerge w:val="restart"/>
                </w:tcPr>
                <w:p w:rsidR="0061369C" w:rsidRPr="002612B9" w:rsidRDefault="0061369C" w:rsidP="003E4F6C">
                  <w:pPr>
                    <w:spacing w:after="0"/>
                    <w:ind w:right="-7"/>
                    <w:rPr>
                      <w:rFonts w:ascii="Arial" w:hAnsi="Arial" w:cs="Arial"/>
                      <w:sz w:val="20"/>
                      <w:szCs w:val="20"/>
                      <w:lang w:val="en-US"/>
                    </w:rPr>
                  </w:pPr>
                  <w:r w:rsidRPr="002612B9">
                    <w:rPr>
                      <w:rFonts w:ascii="Arial" w:hAnsi="Arial" w:cs="Arial"/>
                      <w:sz w:val="20"/>
                      <w:szCs w:val="20"/>
                      <w:lang w:val="en-US"/>
                    </w:rPr>
                    <w:t xml:space="preserve">Soft </w:t>
                  </w:r>
                  <w:r w:rsidR="003E4F6C" w:rsidRPr="002612B9">
                    <w:rPr>
                      <w:rFonts w:ascii="Arial" w:hAnsi="Arial" w:cs="Arial"/>
                      <w:sz w:val="20"/>
                      <w:szCs w:val="20"/>
                      <w:lang w:val="en-US"/>
                    </w:rPr>
                    <w:t>d</w:t>
                  </w:r>
                  <w:r w:rsidRPr="002612B9">
                    <w:rPr>
                      <w:rFonts w:ascii="Arial" w:hAnsi="Arial" w:cs="Arial"/>
                      <w:sz w:val="20"/>
                      <w:szCs w:val="20"/>
                      <w:lang w:val="en-US"/>
                    </w:rPr>
                    <w:t>rink with added sugar or with artificial sweeteners</w:t>
                  </w:r>
                </w:p>
              </w:tc>
              <w:tc>
                <w:tcPr>
                  <w:tcW w:w="2094" w:type="dxa"/>
                  <w:vMerge w:val="restart"/>
                </w:tcPr>
                <w:p w:rsidR="0061369C" w:rsidRPr="002612B9" w:rsidRDefault="0061369C" w:rsidP="0061369C">
                  <w:pPr>
                    <w:spacing w:after="0" w:line="240" w:lineRule="auto"/>
                    <w:ind w:right="-7"/>
                    <w:rPr>
                      <w:rFonts w:ascii="Arial" w:hAnsi="Arial" w:cs="Arial"/>
                      <w:sz w:val="20"/>
                      <w:szCs w:val="20"/>
                    </w:rPr>
                  </w:pPr>
                  <w:r w:rsidRPr="002612B9">
                    <w:rPr>
                      <w:rFonts w:ascii="Arial" w:hAnsi="Arial" w:cs="Arial"/>
                      <w:sz w:val="20"/>
                      <w:szCs w:val="20"/>
                    </w:rPr>
                    <w:t xml:space="preserve">Contribution : </w:t>
                  </w:r>
                </w:p>
                <w:p w:rsidR="0061369C" w:rsidRPr="002612B9" w:rsidRDefault="0061369C" w:rsidP="0061369C">
                  <w:pPr>
                    <w:spacing w:after="0" w:line="240" w:lineRule="auto"/>
                    <w:ind w:right="-7"/>
                    <w:rPr>
                      <w:rFonts w:ascii="Arial" w:hAnsi="Arial" w:cs="Arial"/>
                      <w:sz w:val="20"/>
                      <w:szCs w:val="20"/>
                    </w:rPr>
                  </w:pPr>
                  <w:r w:rsidRPr="002612B9">
                    <w:rPr>
                      <w:rFonts w:ascii="Arial" w:hAnsi="Arial" w:cs="Arial"/>
                      <w:sz w:val="20"/>
                      <w:szCs w:val="20"/>
                    </w:rPr>
                    <w:t>2015 : 7,50 €/hL</w:t>
                  </w:r>
                </w:p>
                <w:p w:rsidR="0061369C" w:rsidRPr="002612B9" w:rsidRDefault="0061369C" w:rsidP="0061369C">
                  <w:pPr>
                    <w:spacing w:after="0" w:line="240" w:lineRule="auto"/>
                    <w:ind w:right="-7"/>
                    <w:rPr>
                      <w:rFonts w:ascii="Arial" w:hAnsi="Arial" w:cs="Arial"/>
                      <w:sz w:val="20"/>
                      <w:szCs w:val="20"/>
                    </w:rPr>
                  </w:pPr>
                  <w:r w:rsidRPr="002612B9">
                    <w:rPr>
                      <w:rFonts w:ascii="Arial" w:hAnsi="Arial" w:cs="Arial"/>
                      <w:sz w:val="20"/>
                      <w:szCs w:val="20"/>
                    </w:rPr>
                    <w:t>2016 : 7,53 €/hL</w:t>
                  </w:r>
                </w:p>
              </w:tc>
            </w:tr>
            <w:tr w:rsidR="002612B9" w:rsidRPr="002612B9" w:rsidTr="00F83F85">
              <w:trPr>
                <w:trHeight w:val="507"/>
              </w:trPr>
              <w:tc>
                <w:tcPr>
                  <w:tcW w:w="2967" w:type="dxa"/>
                  <w:vMerge/>
                </w:tcPr>
                <w:p w:rsidR="0061369C" w:rsidRPr="002612B9" w:rsidRDefault="0061369C" w:rsidP="0061369C">
                  <w:pPr>
                    <w:spacing w:after="0"/>
                    <w:ind w:right="-7"/>
                    <w:rPr>
                      <w:rFonts w:ascii="Arial" w:hAnsi="Arial" w:cs="Arial"/>
                      <w:sz w:val="20"/>
                      <w:szCs w:val="20"/>
                    </w:rPr>
                  </w:pPr>
                </w:p>
              </w:tc>
              <w:tc>
                <w:tcPr>
                  <w:tcW w:w="2094" w:type="dxa"/>
                  <w:vMerge/>
                </w:tcPr>
                <w:p w:rsidR="0061369C" w:rsidRPr="002612B9" w:rsidRDefault="0061369C" w:rsidP="0061369C">
                  <w:pPr>
                    <w:spacing w:after="0" w:line="240" w:lineRule="auto"/>
                    <w:ind w:right="-7"/>
                    <w:rPr>
                      <w:rFonts w:ascii="Arial" w:hAnsi="Arial" w:cs="Arial"/>
                      <w:sz w:val="20"/>
                      <w:szCs w:val="20"/>
                      <w:lang w:val="en-US"/>
                    </w:rPr>
                  </w:pPr>
                </w:p>
              </w:tc>
            </w:tr>
            <w:tr w:rsidR="002612B9" w:rsidRPr="002612B9" w:rsidTr="00F83F85">
              <w:trPr>
                <w:trHeight w:val="507"/>
              </w:trPr>
              <w:tc>
                <w:tcPr>
                  <w:tcW w:w="2967" w:type="dxa"/>
                  <w:vMerge w:val="restart"/>
                </w:tcPr>
                <w:p w:rsidR="0061369C" w:rsidRPr="002612B9" w:rsidRDefault="0061369C" w:rsidP="0061369C">
                  <w:pPr>
                    <w:spacing w:after="0"/>
                    <w:ind w:right="-7"/>
                    <w:rPr>
                      <w:rFonts w:ascii="Arial" w:hAnsi="Arial" w:cs="Arial"/>
                      <w:sz w:val="20"/>
                      <w:szCs w:val="20"/>
                      <w:lang w:val="en-US"/>
                    </w:rPr>
                  </w:pPr>
                  <w:r w:rsidRPr="002612B9">
                    <w:rPr>
                      <w:rFonts w:ascii="Arial" w:hAnsi="Arial" w:cs="Arial"/>
                      <w:sz w:val="20"/>
                      <w:szCs w:val="20"/>
                      <w:lang w:val="en-US"/>
                    </w:rPr>
                    <w:t>Energy drink</w:t>
                  </w:r>
                </w:p>
              </w:tc>
              <w:tc>
                <w:tcPr>
                  <w:tcW w:w="2094" w:type="dxa"/>
                  <w:vMerge w:val="restart"/>
                </w:tcPr>
                <w:p w:rsidR="0061369C" w:rsidRPr="002612B9" w:rsidRDefault="0061369C" w:rsidP="0061369C">
                  <w:pPr>
                    <w:spacing w:after="0" w:line="240" w:lineRule="auto"/>
                    <w:ind w:right="-7"/>
                    <w:rPr>
                      <w:rFonts w:ascii="Arial" w:hAnsi="Arial" w:cs="Arial"/>
                      <w:sz w:val="20"/>
                      <w:szCs w:val="20"/>
                    </w:rPr>
                  </w:pPr>
                  <w:r w:rsidRPr="002612B9">
                    <w:rPr>
                      <w:rFonts w:ascii="Arial" w:hAnsi="Arial" w:cs="Arial"/>
                      <w:sz w:val="20"/>
                      <w:szCs w:val="20"/>
                    </w:rPr>
                    <w:t xml:space="preserve">Contribution : </w:t>
                  </w:r>
                </w:p>
                <w:p w:rsidR="0061369C" w:rsidRPr="002612B9" w:rsidRDefault="0061369C" w:rsidP="0061369C">
                  <w:pPr>
                    <w:spacing w:after="0" w:line="240" w:lineRule="auto"/>
                    <w:ind w:right="-7"/>
                    <w:rPr>
                      <w:rFonts w:ascii="Arial" w:hAnsi="Arial" w:cs="Arial"/>
                      <w:sz w:val="20"/>
                      <w:szCs w:val="20"/>
                    </w:rPr>
                  </w:pPr>
                  <w:r w:rsidRPr="002612B9">
                    <w:rPr>
                      <w:rFonts w:ascii="Arial" w:hAnsi="Arial" w:cs="Arial"/>
                      <w:sz w:val="20"/>
                      <w:szCs w:val="20"/>
                    </w:rPr>
                    <w:t>2015 : 102,61 €/hL</w:t>
                  </w:r>
                </w:p>
                <w:p w:rsidR="0061369C" w:rsidRPr="002612B9" w:rsidRDefault="0061369C" w:rsidP="0061369C">
                  <w:pPr>
                    <w:spacing w:after="0" w:line="240" w:lineRule="auto"/>
                    <w:ind w:right="-7"/>
                    <w:rPr>
                      <w:rFonts w:ascii="Arial" w:hAnsi="Arial" w:cs="Arial"/>
                      <w:sz w:val="20"/>
                      <w:szCs w:val="20"/>
                    </w:rPr>
                  </w:pPr>
                  <w:r w:rsidRPr="002612B9">
                    <w:rPr>
                      <w:rFonts w:ascii="Arial" w:hAnsi="Arial" w:cs="Arial"/>
                      <w:sz w:val="20"/>
                      <w:szCs w:val="20"/>
                    </w:rPr>
                    <w:t>2016: 103,02 €/hL</w:t>
                  </w:r>
                </w:p>
              </w:tc>
            </w:tr>
            <w:tr w:rsidR="002612B9" w:rsidRPr="002612B9" w:rsidTr="00F83F85">
              <w:trPr>
                <w:trHeight w:val="507"/>
              </w:trPr>
              <w:tc>
                <w:tcPr>
                  <w:tcW w:w="2967" w:type="dxa"/>
                  <w:vMerge/>
                </w:tcPr>
                <w:p w:rsidR="0061369C" w:rsidRPr="002612B9" w:rsidRDefault="0061369C" w:rsidP="0061369C">
                  <w:pPr>
                    <w:ind w:right="-7"/>
                    <w:rPr>
                      <w:rFonts w:ascii="Arial" w:hAnsi="Arial" w:cs="Arial"/>
                      <w:sz w:val="20"/>
                      <w:szCs w:val="20"/>
                    </w:rPr>
                  </w:pPr>
                </w:p>
              </w:tc>
              <w:tc>
                <w:tcPr>
                  <w:tcW w:w="2094" w:type="dxa"/>
                  <w:vMerge/>
                </w:tcPr>
                <w:p w:rsidR="0061369C" w:rsidRPr="002612B9" w:rsidRDefault="0061369C" w:rsidP="0061369C">
                  <w:pPr>
                    <w:spacing w:line="240" w:lineRule="auto"/>
                    <w:ind w:right="-7"/>
                    <w:rPr>
                      <w:rFonts w:ascii="Arial" w:hAnsi="Arial" w:cs="Arial"/>
                      <w:sz w:val="20"/>
                      <w:szCs w:val="20"/>
                      <w:lang w:val="en-US"/>
                    </w:rPr>
                  </w:pPr>
                </w:p>
              </w:tc>
            </w:tr>
          </w:tbl>
          <w:p w:rsidR="0061369C" w:rsidRPr="002612B9" w:rsidRDefault="0061369C" w:rsidP="0061369C">
            <w:pPr>
              <w:autoSpaceDE w:val="0"/>
              <w:autoSpaceDN w:val="0"/>
              <w:adjustRightInd w:val="0"/>
              <w:spacing w:after="0" w:line="240" w:lineRule="auto"/>
              <w:jc w:val="both"/>
              <w:rPr>
                <w:rFonts w:ascii="Arial" w:hAnsi="Arial" w:cs="Arial"/>
                <w:sz w:val="20"/>
                <w:szCs w:val="20"/>
                <w:u w:val="single"/>
                <w:lang w:val="en-US"/>
              </w:rPr>
            </w:pPr>
          </w:p>
          <w:p w:rsidR="0061369C" w:rsidRPr="002612B9" w:rsidRDefault="0061369C" w:rsidP="0061369C">
            <w:pPr>
              <w:autoSpaceDE w:val="0"/>
              <w:autoSpaceDN w:val="0"/>
              <w:adjustRightInd w:val="0"/>
              <w:spacing w:after="0" w:line="240" w:lineRule="auto"/>
              <w:jc w:val="both"/>
              <w:rPr>
                <w:rFonts w:ascii="Arial" w:hAnsi="Arial" w:cs="Arial"/>
                <w:sz w:val="20"/>
                <w:szCs w:val="20"/>
                <w:lang w:val="en-US"/>
              </w:rPr>
            </w:pPr>
            <w:r w:rsidRPr="002612B9">
              <w:rPr>
                <w:rFonts w:ascii="Arial" w:hAnsi="Arial" w:cs="Arial"/>
                <w:sz w:val="20"/>
                <w:szCs w:val="20"/>
                <w:lang w:val="en-US"/>
              </w:rPr>
              <w:t>The French Parliament recently voted on the creation of an additional tax on palm oil in the Biodiversity Bill. This additional tax doesn’t have the support of the French Government, which has committed to not increase the existing taxation concerning the food industry. This tax is currently only at a draft stage: the bill should be definitely adopted in summer 2016.</w:t>
            </w:r>
          </w:p>
          <w:p w:rsidR="0061369C" w:rsidRPr="002612B9" w:rsidRDefault="0061369C" w:rsidP="0092718B">
            <w:pPr>
              <w:autoSpaceDE w:val="0"/>
              <w:autoSpaceDN w:val="0"/>
              <w:adjustRightInd w:val="0"/>
              <w:spacing w:after="0" w:line="240" w:lineRule="auto"/>
              <w:jc w:val="both"/>
              <w:rPr>
                <w:rFonts w:ascii="Arial" w:hAnsi="Arial" w:cs="Arial"/>
                <w:sz w:val="20"/>
                <w:szCs w:val="20"/>
                <w:u w:val="single"/>
                <w:lang w:val="en-US"/>
              </w:rPr>
            </w:pPr>
          </w:p>
          <w:p w:rsidR="00B64F3D" w:rsidRPr="002612B9" w:rsidRDefault="00B64F3D" w:rsidP="0092718B">
            <w:pPr>
              <w:autoSpaceDE w:val="0"/>
              <w:autoSpaceDN w:val="0"/>
              <w:adjustRightInd w:val="0"/>
              <w:spacing w:after="0" w:line="240" w:lineRule="auto"/>
              <w:jc w:val="both"/>
              <w:rPr>
                <w:rFonts w:ascii="Arial" w:hAnsi="Arial" w:cs="Arial"/>
                <w:sz w:val="20"/>
                <w:szCs w:val="20"/>
                <w:u w:val="single"/>
                <w:lang w:val="en-US"/>
              </w:rPr>
            </w:pPr>
            <w:r w:rsidRPr="002612B9">
              <w:rPr>
                <w:rFonts w:ascii="Arial" w:hAnsi="Arial" w:cs="Arial"/>
                <w:sz w:val="20"/>
                <w:szCs w:val="20"/>
                <w:u w:val="single"/>
                <w:lang w:val="en-US"/>
              </w:rPr>
              <w:t>Update December 2013:</w:t>
            </w:r>
          </w:p>
          <w:p w:rsidR="00B64F3D" w:rsidRPr="002612B9" w:rsidRDefault="00B64F3D" w:rsidP="0092718B">
            <w:pPr>
              <w:autoSpaceDE w:val="0"/>
              <w:autoSpaceDN w:val="0"/>
              <w:adjustRightInd w:val="0"/>
              <w:spacing w:after="0" w:line="240" w:lineRule="auto"/>
              <w:jc w:val="both"/>
              <w:rPr>
                <w:rFonts w:ascii="Arial" w:hAnsi="Arial" w:cs="Arial"/>
                <w:sz w:val="20"/>
                <w:szCs w:val="20"/>
                <w:u w:val="single"/>
                <w:lang w:val="en-US"/>
              </w:rPr>
            </w:pPr>
          </w:p>
          <w:p w:rsidR="00B64F3D" w:rsidRPr="002612B9" w:rsidRDefault="00B64F3D" w:rsidP="0092718B">
            <w:pPr>
              <w:autoSpaceDE w:val="0"/>
              <w:autoSpaceDN w:val="0"/>
              <w:adjustRightInd w:val="0"/>
              <w:spacing w:after="0" w:line="240" w:lineRule="auto"/>
              <w:jc w:val="both"/>
              <w:rPr>
                <w:rFonts w:ascii="Arial" w:hAnsi="Arial" w:cs="Arial"/>
                <w:sz w:val="20"/>
                <w:szCs w:val="20"/>
                <w:lang w:val="en-US"/>
              </w:rPr>
            </w:pPr>
            <w:r w:rsidRPr="002612B9">
              <w:rPr>
                <w:rFonts w:ascii="Arial" w:hAnsi="Arial" w:cs="Arial"/>
                <w:sz w:val="20"/>
                <w:szCs w:val="20"/>
                <w:lang w:val="en-US"/>
              </w:rPr>
              <w:t xml:space="preserve">At the Parliament only the amendment on energy drink taxation has been voted. Palm oil and aspartame taxes have been rejected. These issues seem solved for this year but can come back in 2014/15 during the discussion on the public health law project. </w:t>
            </w:r>
          </w:p>
          <w:p w:rsidR="00B64F3D" w:rsidRPr="002612B9" w:rsidRDefault="00B64F3D" w:rsidP="0092718B">
            <w:pPr>
              <w:autoSpaceDE w:val="0"/>
              <w:autoSpaceDN w:val="0"/>
              <w:adjustRightInd w:val="0"/>
              <w:spacing w:after="0" w:line="240" w:lineRule="auto"/>
              <w:jc w:val="both"/>
              <w:rPr>
                <w:rFonts w:ascii="Arial" w:hAnsi="Arial" w:cs="Arial"/>
                <w:sz w:val="20"/>
                <w:szCs w:val="20"/>
                <w:u w:val="single"/>
                <w:lang w:val="en-US"/>
              </w:rPr>
            </w:pPr>
          </w:p>
          <w:p w:rsidR="000B6D79" w:rsidRPr="002612B9" w:rsidRDefault="000B6D79" w:rsidP="0092718B">
            <w:pPr>
              <w:autoSpaceDE w:val="0"/>
              <w:autoSpaceDN w:val="0"/>
              <w:adjustRightInd w:val="0"/>
              <w:spacing w:after="0" w:line="240" w:lineRule="auto"/>
              <w:jc w:val="both"/>
              <w:rPr>
                <w:rFonts w:ascii="Arial" w:hAnsi="Arial" w:cs="Arial"/>
                <w:sz w:val="20"/>
                <w:szCs w:val="20"/>
                <w:u w:val="single"/>
                <w:lang w:val="en-US"/>
              </w:rPr>
            </w:pPr>
            <w:r w:rsidRPr="002612B9">
              <w:rPr>
                <w:rFonts w:ascii="Arial" w:hAnsi="Arial" w:cs="Arial"/>
                <w:sz w:val="20"/>
                <w:szCs w:val="20"/>
                <w:u w:val="single"/>
                <w:lang w:val="en-US"/>
              </w:rPr>
              <w:t>Update February 2013:</w:t>
            </w:r>
          </w:p>
          <w:p w:rsidR="0092718B" w:rsidRPr="002612B9" w:rsidRDefault="0092718B" w:rsidP="0092718B">
            <w:pPr>
              <w:autoSpaceDE w:val="0"/>
              <w:autoSpaceDN w:val="0"/>
              <w:adjustRightInd w:val="0"/>
              <w:spacing w:after="0" w:line="240" w:lineRule="auto"/>
              <w:jc w:val="both"/>
              <w:rPr>
                <w:rFonts w:ascii="Arial" w:hAnsi="Arial" w:cs="Arial"/>
                <w:sz w:val="20"/>
                <w:szCs w:val="20"/>
                <w:lang w:val="en-US"/>
              </w:rPr>
            </w:pPr>
          </w:p>
          <w:p w:rsidR="000B6D79" w:rsidRPr="002612B9" w:rsidRDefault="000B6D79" w:rsidP="0092718B">
            <w:pPr>
              <w:autoSpaceDE w:val="0"/>
              <w:autoSpaceDN w:val="0"/>
              <w:adjustRightInd w:val="0"/>
              <w:spacing w:after="0" w:line="240" w:lineRule="auto"/>
              <w:jc w:val="both"/>
              <w:rPr>
                <w:rFonts w:ascii="Arial" w:hAnsi="Arial" w:cs="Arial"/>
                <w:sz w:val="20"/>
                <w:szCs w:val="20"/>
                <w:lang w:val="en-US"/>
              </w:rPr>
            </w:pPr>
            <w:r w:rsidRPr="002612B9">
              <w:rPr>
                <w:rFonts w:ascii="Arial" w:hAnsi="Arial" w:cs="Arial"/>
                <w:sz w:val="20"/>
                <w:szCs w:val="20"/>
                <w:lang w:val="en-US"/>
              </w:rPr>
              <w:t xml:space="preserve">Several food taxes were discussed in December 2012 in the financial law (PLF) and the Social Security law (PLFSS). Some have been adopted such as a tax on beer and others (taxes on palm oil, aspartame and energy drinks) have been avoided. </w:t>
            </w:r>
          </w:p>
          <w:p w:rsidR="000B6D79" w:rsidRPr="002612B9" w:rsidRDefault="000B6D79" w:rsidP="0092718B">
            <w:pPr>
              <w:autoSpaceDE w:val="0"/>
              <w:autoSpaceDN w:val="0"/>
              <w:adjustRightInd w:val="0"/>
              <w:spacing w:after="0" w:line="240" w:lineRule="auto"/>
              <w:jc w:val="both"/>
              <w:rPr>
                <w:rFonts w:ascii="Arial" w:hAnsi="Arial" w:cs="Arial"/>
                <w:sz w:val="20"/>
                <w:szCs w:val="20"/>
                <w:lang w:val="en-US"/>
              </w:rPr>
            </w:pPr>
          </w:p>
          <w:p w:rsidR="000B6D79" w:rsidRPr="002612B9" w:rsidRDefault="000B6D79" w:rsidP="0092718B">
            <w:pPr>
              <w:autoSpaceDE w:val="0"/>
              <w:autoSpaceDN w:val="0"/>
              <w:adjustRightInd w:val="0"/>
              <w:spacing w:after="0" w:line="240" w:lineRule="auto"/>
              <w:jc w:val="both"/>
              <w:rPr>
                <w:rFonts w:ascii="Arial" w:hAnsi="Arial" w:cs="Arial"/>
                <w:sz w:val="20"/>
                <w:szCs w:val="20"/>
                <w:lang w:val="en-US"/>
              </w:rPr>
            </w:pPr>
            <w:r w:rsidRPr="002612B9">
              <w:rPr>
                <w:rFonts w:ascii="Arial" w:hAnsi="Arial" w:cs="Arial"/>
                <w:sz w:val="20"/>
                <w:szCs w:val="20"/>
                <w:lang w:val="en-US"/>
              </w:rPr>
              <w:t xml:space="preserve">The threat of a tax on palm oil or on other food products or ingredients is still strongly present in France and could come back in October either in the law of Public Health, the financial law (PLF) or in the Social Security law (PLFSS). Moreover, there is also a threat on the increase of the </w:t>
            </w:r>
            <w:hyperlink r:id="rId15" w:history="1">
              <w:r w:rsidRPr="002612B9">
                <w:rPr>
                  <w:rStyle w:val="Hyperlink"/>
                  <w:rFonts w:ascii="Arial" w:hAnsi="Arial" w:cs="Arial"/>
                  <w:color w:val="auto"/>
                  <w:sz w:val="20"/>
                  <w:szCs w:val="20"/>
                  <w:u w:val="none"/>
                  <w:lang w:val="en-US"/>
                </w:rPr>
                <w:t>value-added tax</w:t>
              </w:r>
            </w:hyperlink>
            <w:r w:rsidRPr="002612B9">
              <w:rPr>
                <w:rFonts w:ascii="Arial" w:hAnsi="Arial" w:cs="Arial"/>
                <w:sz w:val="20"/>
                <w:szCs w:val="20"/>
                <w:lang w:val="en-US"/>
              </w:rPr>
              <w:t xml:space="preserve"> on food products (VAT). At the time, the rate of VAT for food products in France is at 5.5 % and could reach 10%. </w:t>
            </w:r>
          </w:p>
          <w:p w:rsidR="000B6D79" w:rsidRPr="002612B9" w:rsidRDefault="000B6D79" w:rsidP="0092718B">
            <w:pPr>
              <w:autoSpaceDE w:val="0"/>
              <w:autoSpaceDN w:val="0"/>
              <w:adjustRightInd w:val="0"/>
              <w:spacing w:after="0" w:line="240" w:lineRule="auto"/>
              <w:jc w:val="both"/>
              <w:rPr>
                <w:rFonts w:ascii="Arial" w:hAnsi="Arial" w:cs="Arial"/>
                <w:sz w:val="20"/>
                <w:szCs w:val="20"/>
                <w:lang w:val="en-US"/>
              </w:rPr>
            </w:pPr>
          </w:p>
          <w:p w:rsidR="000B6D79" w:rsidRPr="002612B9" w:rsidRDefault="000B6D79" w:rsidP="0092718B">
            <w:pPr>
              <w:autoSpaceDE w:val="0"/>
              <w:autoSpaceDN w:val="0"/>
              <w:adjustRightInd w:val="0"/>
              <w:spacing w:after="0" w:line="240" w:lineRule="auto"/>
              <w:jc w:val="both"/>
              <w:rPr>
                <w:rFonts w:ascii="Arial" w:hAnsi="Arial" w:cs="Arial"/>
                <w:sz w:val="20"/>
                <w:szCs w:val="20"/>
                <w:lang w:val="en-US"/>
              </w:rPr>
            </w:pPr>
            <w:r w:rsidRPr="002612B9">
              <w:rPr>
                <w:rFonts w:ascii="Arial" w:hAnsi="Arial" w:cs="Arial"/>
                <w:sz w:val="20"/>
                <w:szCs w:val="20"/>
                <w:lang w:val="en-US"/>
              </w:rPr>
              <w:t xml:space="preserve">An impact assessment is being processed regarding a beverage/soda tax by the DGS (Direction Générale de la Santé) and by the federation concerned (SNBR – Syndicat National des Boissons Rafraichissantes) and will be published in March/April. </w:t>
            </w:r>
          </w:p>
          <w:p w:rsidR="000B6D79" w:rsidRPr="002612B9" w:rsidRDefault="000B6D79" w:rsidP="0092718B">
            <w:pPr>
              <w:autoSpaceDE w:val="0"/>
              <w:autoSpaceDN w:val="0"/>
              <w:adjustRightInd w:val="0"/>
              <w:spacing w:after="0" w:line="240" w:lineRule="auto"/>
              <w:jc w:val="both"/>
              <w:rPr>
                <w:rFonts w:ascii="Arial" w:hAnsi="Arial" w:cs="Arial"/>
                <w:sz w:val="20"/>
                <w:szCs w:val="20"/>
                <w:u w:val="single"/>
                <w:lang w:val="en-US"/>
              </w:rPr>
            </w:pPr>
          </w:p>
          <w:p w:rsidR="000B6D79" w:rsidRPr="002612B9" w:rsidRDefault="000B6D79" w:rsidP="0092718B">
            <w:pPr>
              <w:autoSpaceDE w:val="0"/>
              <w:autoSpaceDN w:val="0"/>
              <w:adjustRightInd w:val="0"/>
              <w:spacing w:after="0" w:line="240" w:lineRule="auto"/>
              <w:jc w:val="both"/>
              <w:rPr>
                <w:rFonts w:ascii="Arial" w:hAnsi="Arial" w:cs="Arial"/>
                <w:sz w:val="20"/>
                <w:szCs w:val="20"/>
                <w:u w:val="single"/>
                <w:lang w:val="en-US"/>
              </w:rPr>
            </w:pPr>
            <w:r w:rsidRPr="002612B9">
              <w:rPr>
                <w:rFonts w:ascii="Arial" w:hAnsi="Arial" w:cs="Arial"/>
                <w:sz w:val="20"/>
                <w:szCs w:val="20"/>
                <w:u w:val="single"/>
                <w:lang w:val="en-US"/>
              </w:rPr>
              <w:t>Update November 2012:</w:t>
            </w:r>
          </w:p>
          <w:p w:rsidR="0092718B" w:rsidRPr="002612B9" w:rsidRDefault="0092718B" w:rsidP="0092718B">
            <w:pPr>
              <w:autoSpaceDE w:val="0"/>
              <w:autoSpaceDN w:val="0"/>
              <w:adjustRightInd w:val="0"/>
              <w:spacing w:after="0" w:line="240" w:lineRule="auto"/>
              <w:jc w:val="both"/>
              <w:rPr>
                <w:rFonts w:ascii="Arial" w:hAnsi="Arial" w:cs="Arial"/>
                <w:sz w:val="20"/>
                <w:szCs w:val="20"/>
                <w:lang w:val="en-US"/>
              </w:rPr>
            </w:pPr>
          </w:p>
          <w:p w:rsidR="000B6D79" w:rsidRPr="002612B9" w:rsidRDefault="000B6D79" w:rsidP="0092718B">
            <w:pPr>
              <w:autoSpaceDE w:val="0"/>
              <w:autoSpaceDN w:val="0"/>
              <w:adjustRightInd w:val="0"/>
              <w:spacing w:after="0" w:line="240" w:lineRule="auto"/>
              <w:jc w:val="both"/>
              <w:rPr>
                <w:rFonts w:ascii="Arial" w:hAnsi="Arial" w:cs="Arial"/>
                <w:sz w:val="20"/>
                <w:szCs w:val="20"/>
                <w:lang w:val="en-US"/>
              </w:rPr>
            </w:pPr>
            <w:r w:rsidRPr="002612B9">
              <w:rPr>
                <w:rFonts w:ascii="Arial" w:hAnsi="Arial" w:cs="Arial"/>
                <w:sz w:val="20"/>
                <w:szCs w:val="20"/>
                <w:lang w:val="en-US"/>
              </w:rPr>
              <w:t>On 14 November 2012, the French Senate voted in favour of an amendment that would quadruple the tax on palm oil to discourage consumption of the oil rich in saturated fat. The amendment, which would take the tax on palm oil from around 100 euros now to 400 euros, was voted by 212 senators in favour versus 133 against. Senators will have another chance to vote on the amendment and it will still need to be considered by the lower house, the National Assembly, before such a tax would be fully approved.</w:t>
            </w:r>
          </w:p>
          <w:p w:rsidR="000B6D79" w:rsidRPr="002612B9" w:rsidRDefault="000B6D79" w:rsidP="0092718B">
            <w:pPr>
              <w:autoSpaceDE w:val="0"/>
              <w:autoSpaceDN w:val="0"/>
              <w:adjustRightInd w:val="0"/>
              <w:spacing w:after="0" w:line="240" w:lineRule="auto"/>
              <w:jc w:val="both"/>
              <w:rPr>
                <w:rFonts w:ascii="Arial" w:hAnsi="Arial" w:cs="Arial"/>
                <w:sz w:val="20"/>
                <w:szCs w:val="20"/>
                <w:u w:val="single"/>
                <w:lang w:val="en-US"/>
              </w:rPr>
            </w:pPr>
          </w:p>
          <w:p w:rsidR="000B6D79" w:rsidRPr="002612B9" w:rsidRDefault="000B6D79" w:rsidP="0092718B">
            <w:pPr>
              <w:autoSpaceDE w:val="0"/>
              <w:autoSpaceDN w:val="0"/>
              <w:adjustRightInd w:val="0"/>
              <w:spacing w:after="0" w:line="240" w:lineRule="auto"/>
              <w:jc w:val="both"/>
              <w:rPr>
                <w:rFonts w:ascii="Arial" w:hAnsi="Arial" w:cs="Arial"/>
                <w:sz w:val="20"/>
                <w:szCs w:val="20"/>
                <w:u w:val="single"/>
                <w:lang w:val="en-US"/>
              </w:rPr>
            </w:pPr>
            <w:r w:rsidRPr="002612B9">
              <w:rPr>
                <w:rFonts w:ascii="Arial" w:hAnsi="Arial" w:cs="Arial"/>
                <w:sz w:val="20"/>
                <w:szCs w:val="20"/>
                <w:u w:val="single"/>
                <w:lang w:val="en-US"/>
              </w:rPr>
              <w:t>Update May 2012:</w:t>
            </w:r>
          </w:p>
          <w:p w:rsidR="000B6D79" w:rsidRPr="002612B9" w:rsidRDefault="000B6D79" w:rsidP="0092718B">
            <w:pPr>
              <w:autoSpaceDE w:val="0"/>
              <w:autoSpaceDN w:val="0"/>
              <w:adjustRightInd w:val="0"/>
              <w:spacing w:after="0" w:line="240" w:lineRule="auto"/>
              <w:jc w:val="both"/>
              <w:rPr>
                <w:rFonts w:ascii="Arial" w:hAnsi="Arial" w:cs="Arial"/>
                <w:sz w:val="20"/>
                <w:szCs w:val="20"/>
                <w:lang w:val="en-US"/>
              </w:rPr>
            </w:pPr>
          </w:p>
          <w:p w:rsidR="000B6D79" w:rsidRPr="002612B9" w:rsidRDefault="000B6D79" w:rsidP="0092718B">
            <w:pPr>
              <w:autoSpaceDE w:val="0"/>
              <w:autoSpaceDN w:val="0"/>
              <w:adjustRightInd w:val="0"/>
              <w:spacing w:after="0" w:line="240" w:lineRule="auto"/>
              <w:jc w:val="both"/>
              <w:rPr>
                <w:rFonts w:ascii="Arial" w:hAnsi="Arial" w:cs="Arial"/>
                <w:sz w:val="20"/>
                <w:szCs w:val="20"/>
                <w:lang w:val="en-US"/>
              </w:rPr>
            </w:pPr>
            <w:r w:rsidRPr="002612B9">
              <w:rPr>
                <w:rFonts w:ascii="Arial" w:hAnsi="Arial" w:cs="Arial"/>
                <w:sz w:val="20"/>
                <w:szCs w:val="20"/>
                <w:lang w:val="en-US"/>
              </w:rPr>
              <w:t xml:space="preserve">The French Soft Drink Tax took effect on 1st January 2012. It is applied at a rate </w:t>
            </w:r>
            <w:r w:rsidRPr="002612B9">
              <w:rPr>
                <w:rFonts w:ascii="Arial" w:hAnsi="Arial" w:cs="Arial"/>
                <w:sz w:val="20"/>
                <w:szCs w:val="20"/>
                <w:lang w:val="en-US"/>
              </w:rPr>
              <w:lastRenderedPageBreak/>
              <w:t xml:space="preserve">of €7.16 per hectoliter to all beverages with added sugar or with artificial sweeteners such as fruit juices with added sugars, water and carbonated drinks containing added sugar. </w:t>
            </w:r>
          </w:p>
          <w:p w:rsidR="000B6D79" w:rsidRPr="002612B9" w:rsidRDefault="000B6D79" w:rsidP="0092718B">
            <w:pPr>
              <w:autoSpaceDE w:val="0"/>
              <w:autoSpaceDN w:val="0"/>
              <w:adjustRightInd w:val="0"/>
              <w:spacing w:after="0" w:line="240" w:lineRule="auto"/>
              <w:jc w:val="both"/>
              <w:rPr>
                <w:rFonts w:ascii="Arial" w:hAnsi="Arial" w:cs="Arial"/>
                <w:sz w:val="20"/>
                <w:szCs w:val="20"/>
                <w:lang w:val="en-US"/>
              </w:rPr>
            </w:pPr>
          </w:p>
          <w:p w:rsidR="000B6D79" w:rsidRPr="002612B9" w:rsidRDefault="000B6D79" w:rsidP="0092718B">
            <w:pPr>
              <w:autoSpaceDE w:val="0"/>
              <w:autoSpaceDN w:val="0"/>
              <w:adjustRightInd w:val="0"/>
              <w:spacing w:after="0" w:line="240" w:lineRule="auto"/>
              <w:jc w:val="both"/>
              <w:rPr>
                <w:rFonts w:ascii="Arial" w:hAnsi="Arial" w:cs="Arial"/>
                <w:sz w:val="20"/>
                <w:szCs w:val="20"/>
                <w:lang w:val="en-US"/>
              </w:rPr>
            </w:pPr>
            <w:r w:rsidRPr="002612B9">
              <w:rPr>
                <w:rFonts w:ascii="Arial" w:hAnsi="Arial" w:cs="Arial"/>
                <w:sz w:val="20"/>
                <w:szCs w:val="20"/>
                <w:lang w:val="en-US"/>
              </w:rPr>
              <w:t xml:space="preserve">The specificity of the approach is that the tax applies to all beverages without consideration of the quantity of added sugar. </w:t>
            </w:r>
          </w:p>
          <w:p w:rsidR="000B6D79" w:rsidRPr="002612B9" w:rsidRDefault="000B6D79" w:rsidP="0092718B">
            <w:pPr>
              <w:autoSpaceDE w:val="0"/>
              <w:autoSpaceDN w:val="0"/>
              <w:adjustRightInd w:val="0"/>
              <w:spacing w:after="0" w:line="240" w:lineRule="auto"/>
              <w:jc w:val="both"/>
              <w:rPr>
                <w:rFonts w:ascii="Arial" w:hAnsi="Arial" w:cs="Arial"/>
                <w:sz w:val="20"/>
                <w:szCs w:val="20"/>
                <w:lang w:val="en-US"/>
              </w:rPr>
            </w:pPr>
          </w:p>
          <w:p w:rsidR="000B6D79" w:rsidRPr="002612B9" w:rsidRDefault="000B6D79" w:rsidP="0092718B">
            <w:pPr>
              <w:autoSpaceDE w:val="0"/>
              <w:autoSpaceDN w:val="0"/>
              <w:adjustRightInd w:val="0"/>
              <w:spacing w:after="0" w:line="240" w:lineRule="auto"/>
              <w:jc w:val="both"/>
              <w:rPr>
                <w:rFonts w:ascii="Arial" w:hAnsi="Arial" w:cs="Arial"/>
                <w:sz w:val="20"/>
                <w:szCs w:val="20"/>
                <w:lang w:val="en-US"/>
              </w:rPr>
            </w:pPr>
            <w:r w:rsidRPr="002612B9">
              <w:rPr>
                <w:rFonts w:ascii="Arial" w:hAnsi="Arial" w:cs="Arial"/>
                <w:sz w:val="20"/>
                <w:szCs w:val="20"/>
                <w:lang w:val="en-US"/>
              </w:rPr>
              <w:t>France hopes to achieve a target of a 25% reduction in the proportion of children consuming more than half a glass of sugared beverages per day in five years. The estimated tax income is €280 million (€240 for added sugars and €40 for artificial sweeteners) of which 50% are earmarked for the social security system.</w:t>
            </w:r>
          </w:p>
          <w:p w:rsidR="000B6D79" w:rsidRPr="002612B9" w:rsidRDefault="000B6D79" w:rsidP="0092718B">
            <w:pPr>
              <w:autoSpaceDE w:val="0"/>
              <w:autoSpaceDN w:val="0"/>
              <w:adjustRightInd w:val="0"/>
              <w:spacing w:after="0" w:line="240" w:lineRule="auto"/>
              <w:jc w:val="both"/>
              <w:rPr>
                <w:rFonts w:ascii="Arial" w:hAnsi="Arial" w:cs="Arial"/>
                <w:sz w:val="20"/>
                <w:szCs w:val="20"/>
                <w:lang w:val="en-US"/>
              </w:rPr>
            </w:pPr>
          </w:p>
        </w:tc>
      </w:tr>
      <w:tr w:rsidR="000B6D79"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2"/>
        </w:trPr>
        <w:tc>
          <w:tcPr>
            <w:tcW w:w="1669"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lastRenderedPageBreak/>
              <w:t>Germany</w:t>
            </w:r>
          </w:p>
        </w:tc>
        <w:tc>
          <w:tcPr>
            <w:tcW w:w="1617"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No</w:t>
            </w:r>
          </w:p>
        </w:tc>
        <w:tc>
          <w:tcPr>
            <w:tcW w:w="7341" w:type="dxa"/>
          </w:tcPr>
          <w:p w:rsidR="000B6D79" w:rsidRPr="00702F2B" w:rsidRDefault="0092718B"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Nothing concrete for the time being. </w:t>
            </w:r>
          </w:p>
        </w:tc>
      </w:tr>
      <w:tr w:rsidR="000B6D79"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1669"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Hungary</w:t>
            </w:r>
          </w:p>
        </w:tc>
        <w:tc>
          <w:tcPr>
            <w:tcW w:w="1617" w:type="dxa"/>
          </w:tcPr>
          <w:p w:rsidR="000B6D79" w:rsidRPr="00702F2B" w:rsidRDefault="00844B22" w:rsidP="00844B22">
            <w:pPr>
              <w:spacing w:after="0" w:line="240" w:lineRule="auto"/>
              <w:jc w:val="both"/>
              <w:rPr>
                <w:rFonts w:ascii="Arial" w:hAnsi="Arial" w:cs="Arial"/>
                <w:sz w:val="20"/>
                <w:szCs w:val="20"/>
                <w:lang w:val="en-US"/>
              </w:rPr>
            </w:pPr>
            <w:r w:rsidRPr="00702F2B">
              <w:rPr>
                <w:rFonts w:ascii="Arial" w:hAnsi="Arial" w:cs="Arial"/>
                <w:sz w:val="20"/>
                <w:szCs w:val="20"/>
                <w:lang w:val="en-US"/>
              </w:rPr>
              <w:t>Yes</w:t>
            </w:r>
          </w:p>
        </w:tc>
        <w:tc>
          <w:tcPr>
            <w:tcW w:w="7341" w:type="dxa"/>
          </w:tcPr>
          <w:p w:rsidR="009959FE" w:rsidRPr="00702F2B" w:rsidRDefault="009959FE" w:rsidP="0092718B">
            <w:pPr>
              <w:spacing w:after="0" w:line="240" w:lineRule="auto"/>
              <w:jc w:val="both"/>
              <w:rPr>
                <w:rFonts w:ascii="Arial" w:hAnsi="Arial" w:cs="Arial"/>
                <w:sz w:val="20"/>
                <w:szCs w:val="20"/>
                <w:u w:val="single"/>
                <w:lang w:val="en-US"/>
              </w:rPr>
            </w:pPr>
            <w:r w:rsidRPr="00702F2B">
              <w:rPr>
                <w:rFonts w:ascii="Arial" w:hAnsi="Arial" w:cs="Arial"/>
                <w:sz w:val="20"/>
                <w:szCs w:val="20"/>
                <w:u w:val="single"/>
                <w:lang w:val="en-US"/>
              </w:rPr>
              <w:t xml:space="preserve">Update </w:t>
            </w:r>
            <w:r w:rsidR="00925C9D" w:rsidRPr="00702F2B">
              <w:rPr>
                <w:rFonts w:ascii="Arial" w:hAnsi="Arial" w:cs="Arial"/>
                <w:sz w:val="20"/>
                <w:szCs w:val="20"/>
                <w:u w:val="single"/>
                <w:lang w:val="en-US"/>
              </w:rPr>
              <w:t>May</w:t>
            </w:r>
            <w:r w:rsidRPr="00702F2B">
              <w:rPr>
                <w:rFonts w:ascii="Arial" w:hAnsi="Arial" w:cs="Arial"/>
                <w:sz w:val="20"/>
                <w:szCs w:val="20"/>
                <w:u w:val="single"/>
                <w:lang w:val="en-US"/>
              </w:rPr>
              <w:t xml:space="preserve"> 2013:</w:t>
            </w:r>
          </w:p>
          <w:p w:rsidR="00E1625D" w:rsidRPr="00702F2B" w:rsidRDefault="00E1625D" w:rsidP="0092718B">
            <w:pPr>
              <w:spacing w:after="0" w:line="240" w:lineRule="auto"/>
              <w:jc w:val="both"/>
              <w:rPr>
                <w:rFonts w:ascii="Arial" w:hAnsi="Arial" w:cs="Arial"/>
                <w:sz w:val="20"/>
                <w:szCs w:val="20"/>
                <w:u w:val="single"/>
                <w:lang w:val="en-US"/>
              </w:rPr>
            </w:pPr>
          </w:p>
          <w:p w:rsidR="009959FE" w:rsidRPr="00702F2B" w:rsidRDefault="009959FE"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The Hungarian Public Health Office recently gave a press conference on the impact of the food taxes in Hungary. This was done in collaboration with WHO Europe. Results show that consumption of ‘wholesome’ ingredients decreased and that prices of taxed products increased on average by 29%, leading to a sta</w:t>
            </w:r>
            <w:r w:rsidR="00E66196" w:rsidRPr="00702F2B">
              <w:rPr>
                <w:rFonts w:ascii="Arial" w:hAnsi="Arial" w:cs="Arial"/>
                <w:sz w:val="20"/>
                <w:szCs w:val="20"/>
                <w:lang w:val="en-US"/>
              </w:rPr>
              <w:t>te revenue of 64 million euros.</w:t>
            </w:r>
          </w:p>
          <w:p w:rsidR="00E66196" w:rsidRPr="00702F2B" w:rsidRDefault="00E66196"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w:t>
            </w:r>
          </w:p>
          <w:p w:rsidR="00925C9D" w:rsidRPr="00702F2B" w:rsidRDefault="00925C9D" w:rsidP="0092718B">
            <w:pPr>
              <w:spacing w:after="0" w:line="240" w:lineRule="auto"/>
              <w:jc w:val="both"/>
              <w:rPr>
                <w:rFonts w:ascii="Arial" w:hAnsi="Arial" w:cs="Arial"/>
                <w:sz w:val="20"/>
                <w:szCs w:val="20"/>
                <w:lang w:val="en-US"/>
              </w:rPr>
            </w:pPr>
          </w:p>
          <w:p w:rsidR="00925C9D" w:rsidRPr="00702F2B" w:rsidRDefault="00925C9D" w:rsidP="00925C9D">
            <w:pPr>
              <w:spacing w:after="0" w:line="240" w:lineRule="auto"/>
              <w:jc w:val="both"/>
              <w:rPr>
                <w:rFonts w:ascii="Arial" w:hAnsi="Arial" w:cs="Arial"/>
                <w:sz w:val="20"/>
                <w:szCs w:val="20"/>
                <w:lang w:val="en-US"/>
              </w:rPr>
            </w:pPr>
            <w:r w:rsidRPr="00702F2B">
              <w:rPr>
                <w:rFonts w:ascii="Arial" w:hAnsi="Arial" w:cs="Arial"/>
                <w:sz w:val="20"/>
                <w:szCs w:val="20"/>
                <w:lang w:val="en-US"/>
              </w:rPr>
              <w:t>The valid VAT rates according to Article 82 of Act CXXVII of 2007 are the followings:</w:t>
            </w:r>
          </w:p>
          <w:p w:rsidR="00925C9D" w:rsidRPr="00702F2B" w:rsidRDefault="00925C9D" w:rsidP="00925C9D">
            <w:pPr>
              <w:spacing w:after="0" w:line="240" w:lineRule="auto"/>
              <w:jc w:val="both"/>
              <w:rPr>
                <w:rFonts w:ascii="Arial" w:hAnsi="Arial" w:cs="Arial"/>
                <w:sz w:val="20"/>
                <w:szCs w:val="20"/>
                <w:lang w:val="en-US"/>
              </w:rPr>
            </w:pPr>
          </w:p>
          <w:p w:rsidR="00925C9D" w:rsidRPr="00702F2B" w:rsidRDefault="00925C9D" w:rsidP="00925C9D">
            <w:pPr>
              <w:spacing w:after="0" w:line="240" w:lineRule="auto"/>
              <w:jc w:val="both"/>
              <w:rPr>
                <w:rFonts w:ascii="Arial" w:hAnsi="Arial" w:cs="Arial"/>
                <w:sz w:val="20"/>
                <w:szCs w:val="20"/>
                <w:lang w:val="en-US"/>
              </w:rPr>
            </w:pPr>
            <w:r w:rsidRPr="00702F2B">
              <w:rPr>
                <w:rFonts w:ascii="Arial" w:hAnsi="Arial" w:cs="Arial"/>
                <w:sz w:val="20"/>
                <w:szCs w:val="20"/>
                <w:lang w:val="en-US"/>
              </w:rPr>
              <w:t>27%      Chocolates and Confectionary</w:t>
            </w:r>
          </w:p>
          <w:p w:rsidR="00925C9D" w:rsidRPr="00702F2B" w:rsidRDefault="00925C9D" w:rsidP="00925C9D">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18%      milk and other milk products </w:t>
            </w:r>
          </w:p>
          <w:p w:rsidR="00925C9D" w:rsidRPr="00702F2B" w:rsidRDefault="00925C9D" w:rsidP="00925C9D">
            <w:pPr>
              <w:spacing w:after="0" w:line="240" w:lineRule="auto"/>
              <w:jc w:val="both"/>
              <w:rPr>
                <w:rFonts w:ascii="Arial" w:hAnsi="Arial" w:cs="Arial"/>
                <w:sz w:val="20"/>
                <w:szCs w:val="20"/>
                <w:lang w:val="en-US"/>
              </w:rPr>
            </w:pPr>
            <w:r w:rsidRPr="00702F2B">
              <w:rPr>
                <w:rFonts w:ascii="Arial" w:hAnsi="Arial" w:cs="Arial"/>
                <w:sz w:val="20"/>
                <w:szCs w:val="20"/>
                <w:lang w:val="en-US"/>
              </w:rPr>
              <w:t>5%        other health products and services</w:t>
            </w:r>
          </w:p>
          <w:p w:rsidR="00925C9D" w:rsidRPr="00702F2B" w:rsidRDefault="00925C9D" w:rsidP="00925C9D">
            <w:pPr>
              <w:spacing w:after="0" w:line="240" w:lineRule="auto"/>
              <w:jc w:val="both"/>
              <w:rPr>
                <w:rFonts w:ascii="Arial" w:hAnsi="Arial" w:cs="Arial"/>
                <w:sz w:val="20"/>
                <w:szCs w:val="20"/>
                <w:lang w:val="en-US"/>
              </w:rPr>
            </w:pPr>
          </w:p>
          <w:p w:rsidR="00925C9D" w:rsidRPr="00702F2B" w:rsidRDefault="00925C9D" w:rsidP="00925C9D">
            <w:pPr>
              <w:spacing w:after="0" w:line="240" w:lineRule="auto"/>
              <w:jc w:val="both"/>
              <w:rPr>
                <w:rFonts w:ascii="Arial" w:hAnsi="Arial" w:cs="Arial"/>
                <w:sz w:val="20"/>
                <w:szCs w:val="20"/>
                <w:lang w:val="en-US"/>
              </w:rPr>
            </w:pPr>
            <w:r w:rsidRPr="00702F2B">
              <w:rPr>
                <w:rFonts w:ascii="Arial" w:hAnsi="Arial" w:cs="Arial"/>
                <w:sz w:val="20"/>
                <w:szCs w:val="20"/>
                <w:lang w:val="en-US"/>
              </w:rPr>
              <w:t>The valid Public-Health Product fees according to Act CIII of 2011 are the following:</w:t>
            </w:r>
          </w:p>
          <w:p w:rsidR="00925C9D" w:rsidRPr="00702F2B" w:rsidRDefault="00925C9D" w:rsidP="00925C9D">
            <w:pPr>
              <w:spacing w:after="0" w:line="240" w:lineRule="auto"/>
              <w:jc w:val="both"/>
              <w:rPr>
                <w:rFonts w:ascii="Arial" w:hAnsi="Arial" w:cs="Arial"/>
                <w:sz w:val="20"/>
                <w:szCs w:val="20"/>
                <w:lang w:val="en-US"/>
              </w:rPr>
            </w:pPr>
          </w:p>
          <w:p w:rsidR="00925C9D" w:rsidRPr="00702F2B" w:rsidRDefault="00925C9D" w:rsidP="00925C9D">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70 Ft/kg          sweetened cocoa powder </w:t>
            </w:r>
          </w:p>
          <w:p w:rsidR="00925C9D" w:rsidRPr="00702F2B" w:rsidRDefault="00925C9D" w:rsidP="00925C9D">
            <w:pPr>
              <w:spacing w:after="0" w:line="240" w:lineRule="auto"/>
              <w:jc w:val="both"/>
              <w:rPr>
                <w:rFonts w:ascii="Arial" w:hAnsi="Arial" w:cs="Arial"/>
                <w:sz w:val="20"/>
                <w:szCs w:val="20"/>
                <w:lang w:val="en-US"/>
              </w:rPr>
            </w:pPr>
            <w:r w:rsidRPr="00702F2B">
              <w:rPr>
                <w:rFonts w:ascii="Arial" w:hAnsi="Arial" w:cs="Arial"/>
                <w:sz w:val="20"/>
                <w:szCs w:val="20"/>
                <w:lang w:val="en-US"/>
              </w:rPr>
              <w:t>130 Ft/kg        confectionary and chocolate products,</w:t>
            </w:r>
          </w:p>
          <w:p w:rsidR="00925C9D" w:rsidRPr="00702F2B" w:rsidRDefault="00925C9D" w:rsidP="00925C9D">
            <w:pPr>
              <w:spacing w:after="0" w:line="240" w:lineRule="auto"/>
              <w:jc w:val="both"/>
              <w:rPr>
                <w:rFonts w:ascii="Arial" w:hAnsi="Arial" w:cs="Arial"/>
                <w:sz w:val="20"/>
                <w:szCs w:val="20"/>
                <w:lang w:val="en-US"/>
              </w:rPr>
            </w:pPr>
            <w:r w:rsidRPr="00702F2B">
              <w:rPr>
                <w:rFonts w:ascii="Arial" w:hAnsi="Arial" w:cs="Arial"/>
                <w:sz w:val="20"/>
                <w:szCs w:val="20"/>
                <w:lang w:val="en-US"/>
              </w:rPr>
              <w:t>250 Ft/kg        salted snacks and food flavouring products</w:t>
            </w:r>
          </w:p>
          <w:p w:rsidR="00925C9D" w:rsidRPr="00702F2B" w:rsidRDefault="00925C9D" w:rsidP="00925C9D">
            <w:pPr>
              <w:spacing w:after="0" w:line="240" w:lineRule="auto"/>
              <w:jc w:val="both"/>
              <w:rPr>
                <w:rFonts w:ascii="Arial" w:hAnsi="Arial" w:cs="Arial"/>
                <w:sz w:val="20"/>
                <w:szCs w:val="20"/>
                <w:lang w:val="en-US"/>
              </w:rPr>
            </w:pPr>
            <w:r w:rsidRPr="00702F2B">
              <w:rPr>
                <w:rFonts w:ascii="Arial" w:hAnsi="Arial" w:cs="Arial"/>
                <w:sz w:val="20"/>
                <w:szCs w:val="20"/>
                <w:lang w:val="en-US"/>
              </w:rPr>
              <w:t>500 Ft/kg        jams and marmalades</w:t>
            </w:r>
          </w:p>
          <w:p w:rsidR="00925C9D" w:rsidRPr="00702F2B" w:rsidRDefault="00925C9D" w:rsidP="00925C9D">
            <w:pPr>
              <w:spacing w:after="0" w:line="240" w:lineRule="auto"/>
              <w:jc w:val="both"/>
              <w:rPr>
                <w:rFonts w:ascii="Arial" w:hAnsi="Arial" w:cs="Arial"/>
                <w:sz w:val="20"/>
                <w:szCs w:val="20"/>
                <w:lang w:val="en-US"/>
              </w:rPr>
            </w:pPr>
            <w:r w:rsidRPr="00702F2B">
              <w:rPr>
                <w:rFonts w:ascii="Arial" w:hAnsi="Arial" w:cs="Arial"/>
                <w:sz w:val="20"/>
                <w:szCs w:val="20"/>
                <w:lang w:val="en-US"/>
              </w:rPr>
              <w:t>200 Ft/kg        syrup and purée</w:t>
            </w:r>
          </w:p>
          <w:p w:rsidR="00925C9D" w:rsidRPr="00702F2B" w:rsidRDefault="00925C9D" w:rsidP="00925C9D">
            <w:pPr>
              <w:spacing w:after="0" w:line="240" w:lineRule="auto"/>
              <w:jc w:val="both"/>
              <w:rPr>
                <w:rFonts w:ascii="Arial" w:hAnsi="Arial" w:cs="Arial"/>
                <w:sz w:val="20"/>
                <w:szCs w:val="20"/>
                <w:lang w:val="en-US"/>
              </w:rPr>
            </w:pPr>
            <w:r w:rsidRPr="00702F2B">
              <w:rPr>
                <w:rFonts w:ascii="Arial" w:hAnsi="Arial" w:cs="Arial"/>
                <w:sz w:val="20"/>
                <w:szCs w:val="20"/>
                <w:lang w:val="en-US"/>
              </w:rPr>
              <w:t>7 Ft/kg            soft drinks</w:t>
            </w:r>
          </w:p>
          <w:p w:rsidR="00925C9D" w:rsidRPr="00702F2B" w:rsidRDefault="00925C9D" w:rsidP="00925C9D">
            <w:pPr>
              <w:spacing w:after="0" w:line="240" w:lineRule="auto"/>
              <w:jc w:val="both"/>
              <w:rPr>
                <w:rFonts w:ascii="Arial" w:hAnsi="Arial" w:cs="Arial"/>
                <w:sz w:val="20"/>
                <w:szCs w:val="20"/>
                <w:lang w:val="en-US"/>
              </w:rPr>
            </w:pPr>
            <w:r w:rsidRPr="00702F2B">
              <w:rPr>
                <w:rFonts w:ascii="Arial" w:hAnsi="Arial" w:cs="Arial"/>
                <w:sz w:val="20"/>
                <w:szCs w:val="20"/>
                <w:lang w:val="en-US"/>
              </w:rPr>
              <w:t>250 Ft/kg        energy drinks</w:t>
            </w:r>
          </w:p>
          <w:p w:rsidR="00925C9D" w:rsidRPr="00702F2B" w:rsidRDefault="00925C9D" w:rsidP="00925C9D">
            <w:pPr>
              <w:spacing w:after="0" w:line="240" w:lineRule="auto"/>
              <w:jc w:val="both"/>
              <w:rPr>
                <w:rFonts w:ascii="Arial" w:hAnsi="Arial" w:cs="Arial"/>
                <w:sz w:val="20"/>
                <w:szCs w:val="20"/>
                <w:lang w:val="en-US"/>
              </w:rPr>
            </w:pPr>
            <w:r w:rsidRPr="00702F2B">
              <w:rPr>
                <w:rFonts w:ascii="Arial" w:hAnsi="Arial" w:cs="Arial"/>
                <w:sz w:val="20"/>
                <w:szCs w:val="20"/>
                <w:lang w:val="en-US"/>
              </w:rPr>
              <w:t>20 Ft/kg          flavoured beer and other alcoholic refreshing drinks</w:t>
            </w:r>
          </w:p>
          <w:p w:rsidR="00925C9D" w:rsidRPr="00702F2B" w:rsidRDefault="00925C9D" w:rsidP="00925C9D">
            <w:pPr>
              <w:spacing w:after="0" w:line="240" w:lineRule="auto"/>
              <w:jc w:val="both"/>
              <w:rPr>
                <w:rFonts w:ascii="Arial" w:hAnsi="Arial" w:cs="Arial"/>
                <w:sz w:val="20"/>
                <w:szCs w:val="20"/>
                <w:lang w:val="en-US"/>
              </w:rPr>
            </w:pPr>
          </w:p>
          <w:p w:rsidR="00925C9D" w:rsidRPr="00702F2B" w:rsidRDefault="00925C9D" w:rsidP="00925C9D">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There are some exceptions of categories listed under Article 2. </w:t>
            </w:r>
          </w:p>
          <w:p w:rsidR="00925C9D" w:rsidRPr="00702F2B" w:rsidRDefault="00925C9D" w:rsidP="00925C9D">
            <w:pPr>
              <w:spacing w:after="0" w:line="240" w:lineRule="auto"/>
              <w:jc w:val="both"/>
              <w:rPr>
                <w:rFonts w:ascii="Arial" w:hAnsi="Arial" w:cs="Arial"/>
                <w:color w:val="FF0000"/>
                <w:sz w:val="20"/>
                <w:szCs w:val="20"/>
                <w:lang w:val="en-US"/>
              </w:rPr>
            </w:pPr>
            <w:r w:rsidRPr="00702F2B">
              <w:rPr>
                <w:rFonts w:ascii="Arial" w:hAnsi="Arial" w:cs="Arial"/>
                <w:sz w:val="20"/>
                <w:szCs w:val="20"/>
                <w:lang w:val="en-US"/>
              </w:rPr>
              <w:t xml:space="preserve">More details can be found on </w:t>
            </w:r>
            <w:r w:rsidRPr="00702F2B">
              <w:rPr>
                <w:rFonts w:ascii="Arial" w:hAnsi="Arial" w:cs="Arial"/>
                <w:color w:val="0000FF"/>
                <w:sz w:val="20"/>
                <w:szCs w:val="20"/>
                <w:u w:val="single"/>
                <w:lang w:val="en-US"/>
              </w:rPr>
              <w:t>http://net.jogtar.hu</w:t>
            </w:r>
            <w:r w:rsidRPr="00702F2B">
              <w:rPr>
                <w:rFonts w:ascii="Arial" w:hAnsi="Arial" w:cs="Arial"/>
                <w:sz w:val="20"/>
                <w:szCs w:val="20"/>
                <w:lang w:val="en-US"/>
              </w:rPr>
              <w:t>.</w:t>
            </w:r>
          </w:p>
          <w:p w:rsidR="009959FE" w:rsidRPr="00702F2B" w:rsidRDefault="009959FE" w:rsidP="0092718B">
            <w:pPr>
              <w:spacing w:after="0" w:line="240" w:lineRule="auto"/>
              <w:jc w:val="both"/>
              <w:rPr>
                <w:rFonts w:ascii="Arial" w:hAnsi="Arial" w:cs="Arial"/>
                <w:color w:val="FF0000"/>
                <w:sz w:val="20"/>
                <w:szCs w:val="20"/>
                <w:u w:val="single"/>
                <w:lang w:val="en-US"/>
              </w:rPr>
            </w:pPr>
          </w:p>
          <w:p w:rsidR="000B6D79" w:rsidRPr="00702F2B" w:rsidRDefault="000B6D79" w:rsidP="0092718B">
            <w:pPr>
              <w:spacing w:after="0" w:line="240" w:lineRule="auto"/>
              <w:jc w:val="both"/>
              <w:rPr>
                <w:rFonts w:ascii="Arial" w:hAnsi="Arial" w:cs="Arial"/>
                <w:sz w:val="20"/>
                <w:szCs w:val="20"/>
                <w:u w:val="single"/>
                <w:lang w:val="en-US"/>
              </w:rPr>
            </w:pPr>
            <w:r w:rsidRPr="00702F2B">
              <w:rPr>
                <w:rFonts w:ascii="Arial" w:hAnsi="Arial" w:cs="Arial"/>
                <w:sz w:val="20"/>
                <w:szCs w:val="20"/>
                <w:u w:val="single"/>
                <w:lang w:val="en-US"/>
              </w:rPr>
              <w:t>Update December 2012:</w:t>
            </w:r>
          </w:p>
          <w:p w:rsidR="000B6D79" w:rsidRPr="00702F2B" w:rsidRDefault="000B6D79" w:rsidP="0092718B">
            <w:pPr>
              <w:spacing w:after="0" w:line="240" w:lineRule="auto"/>
              <w:jc w:val="both"/>
              <w:rPr>
                <w:rFonts w:ascii="Arial" w:hAnsi="Arial" w:cs="Arial"/>
                <w:sz w:val="20"/>
                <w:szCs w:val="20"/>
                <w:lang w:val="en-US"/>
              </w:rPr>
            </w:pPr>
          </w:p>
          <w:p w:rsidR="003E4F6C"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Hungary has notified (via TRIS) a draft Amending Act CIII of 2011 on the Tax on Public Healthcare Products. The Bill stipulates that a drink shall be regarded as an energy drink even if it does not contain taurine but has a relatively high methylxanthine content. Please see:</w:t>
            </w:r>
          </w:p>
          <w:p w:rsidR="000B6D79" w:rsidRPr="00702F2B" w:rsidRDefault="00615FA0" w:rsidP="0092718B">
            <w:pPr>
              <w:spacing w:after="0" w:line="240" w:lineRule="auto"/>
              <w:jc w:val="both"/>
              <w:rPr>
                <w:rFonts w:ascii="Arial" w:hAnsi="Arial" w:cs="Arial"/>
                <w:sz w:val="20"/>
                <w:szCs w:val="20"/>
                <w:lang w:val="en-US"/>
              </w:rPr>
            </w:pPr>
            <w:hyperlink r:id="rId16" w:history="1">
              <w:r w:rsidR="000B6D79" w:rsidRPr="00702F2B">
                <w:rPr>
                  <w:rStyle w:val="Hyperlink"/>
                  <w:rFonts w:ascii="Arial" w:hAnsi="Arial" w:cs="Arial"/>
                  <w:sz w:val="20"/>
                  <w:szCs w:val="20"/>
                  <w:lang w:val="en-US"/>
                </w:rPr>
                <w:t>http://ec.europa.eu/enterprise/tris/nview.cfm?p=2012_533_EN_EN</w:t>
              </w:r>
            </w:hyperlink>
            <w:r w:rsidR="000B6D79" w:rsidRPr="00702F2B">
              <w:rPr>
                <w:rFonts w:ascii="Arial" w:hAnsi="Arial" w:cs="Arial"/>
                <w:sz w:val="20"/>
                <w:szCs w:val="20"/>
                <w:lang w:val="en-US"/>
              </w:rPr>
              <w:t xml:space="preserve"> </w:t>
            </w:r>
          </w:p>
          <w:p w:rsidR="000B6D79" w:rsidRPr="00702F2B" w:rsidRDefault="000B6D79" w:rsidP="0092718B">
            <w:pPr>
              <w:spacing w:after="0" w:line="240" w:lineRule="auto"/>
              <w:jc w:val="both"/>
              <w:rPr>
                <w:rFonts w:ascii="Arial" w:hAnsi="Arial" w:cs="Arial"/>
                <w:color w:val="000000"/>
                <w:sz w:val="20"/>
                <w:szCs w:val="20"/>
                <w:lang w:val="en-US"/>
              </w:rPr>
            </w:pP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The proposal for decreasing the Energy drinks tax has been modified as below:</w:t>
            </w: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 Energy drinks containing methyl-xanthine or any ingredient of the energy drink containing methyl-xanthine </w:t>
            </w:r>
            <w:r w:rsidRPr="00702F2B">
              <w:rPr>
                <w:rFonts w:ascii="Arial" w:hAnsi="Arial" w:cs="Arial"/>
                <w:b/>
                <w:sz w:val="20"/>
                <w:szCs w:val="20"/>
                <w:lang w:val="en-US"/>
              </w:rPr>
              <w:t>and</w:t>
            </w: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 containing taurine or any ingredient of the energy drink containing taurine in </w:t>
            </w:r>
            <w:r w:rsidRPr="00702F2B">
              <w:rPr>
                <w:rFonts w:ascii="Arial" w:hAnsi="Arial" w:cs="Arial"/>
                <w:sz w:val="20"/>
                <w:szCs w:val="20"/>
                <w:lang w:val="en-US"/>
              </w:rPr>
              <w:lastRenderedPageBreak/>
              <w:t xml:space="preserve">case of the methyl-xanthine content exceeds 1 milligram/100 millilitre or the taurine content exceeds 100 milligram/100 millilitre, the tax will be 250 HUF/litre. </w:t>
            </w: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In the case of containing methyl-xanthine or any ingredient of the energy drink containing methyl-xanthine </w:t>
            </w:r>
            <w:r w:rsidRPr="00702F2B">
              <w:rPr>
                <w:rFonts w:ascii="Arial" w:hAnsi="Arial" w:cs="Arial"/>
                <w:b/>
                <w:sz w:val="20"/>
                <w:szCs w:val="20"/>
                <w:lang w:val="en-US"/>
              </w:rPr>
              <w:t xml:space="preserve">and </w:t>
            </w: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 the methyl-xanthine content exceeds 15 milligram/100 millilitre, the tax will be 40 HUF/litre.</w:t>
            </w:r>
          </w:p>
          <w:p w:rsidR="000B6D79" w:rsidRPr="00702F2B" w:rsidRDefault="000B6D79" w:rsidP="0092718B">
            <w:pPr>
              <w:spacing w:after="0" w:line="240" w:lineRule="auto"/>
              <w:jc w:val="both"/>
              <w:rPr>
                <w:rFonts w:ascii="Arial" w:hAnsi="Arial" w:cs="Arial"/>
                <w:color w:val="000000"/>
                <w:sz w:val="20"/>
                <w:szCs w:val="20"/>
                <w:lang w:val="en-US"/>
              </w:rPr>
            </w:pPr>
          </w:p>
          <w:p w:rsidR="000B6D79" w:rsidRPr="00702F2B" w:rsidRDefault="000B6D79" w:rsidP="0092718B">
            <w:pPr>
              <w:spacing w:after="0" w:line="240" w:lineRule="auto"/>
              <w:jc w:val="both"/>
              <w:rPr>
                <w:rFonts w:ascii="Arial" w:hAnsi="Arial" w:cs="Arial"/>
                <w:color w:val="000000"/>
                <w:sz w:val="20"/>
                <w:szCs w:val="20"/>
                <w:lang w:val="en-GB"/>
              </w:rPr>
            </w:pPr>
            <w:r w:rsidRPr="00702F2B">
              <w:rPr>
                <w:rFonts w:ascii="Arial" w:hAnsi="Arial" w:cs="Arial"/>
                <w:color w:val="000000"/>
                <w:sz w:val="20"/>
                <w:szCs w:val="20"/>
                <w:lang w:val="en-GB"/>
              </w:rPr>
              <w:t>In order to discourage the consumption of foodstuffs undesirable from the point of view of public health and promote healthy nutrition, as well as to improve the financing of health services, in particular public health programmes, the Hungarian Government (supported by a two third majority in the Parliament) introduced a “Public Health Tax on products” from September 1, 2011. The tax is levied on salt, sugar, caffeine content of selected pre-packaged product groups (some beverages, energy drinks, sweets, confectionary, biscuits, chocolate, icecream, salty snacks, soup and other instant powders). The amount of the tax is given per product kilogramm/liter and is to be levied on both imported and domestic products. The tax is payable by the operator putting the products on the HU market for the first time (i.e. producer or importer).</w:t>
            </w:r>
          </w:p>
          <w:p w:rsidR="000B6D79" w:rsidRPr="00702F2B" w:rsidRDefault="000B6D79" w:rsidP="0092718B">
            <w:pPr>
              <w:spacing w:after="0" w:line="240" w:lineRule="auto"/>
              <w:jc w:val="both"/>
              <w:rPr>
                <w:rFonts w:ascii="Arial" w:hAnsi="Arial" w:cs="Arial"/>
                <w:color w:val="000000" w:themeColor="text1"/>
                <w:sz w:val="20"/>
                <w:szCs w:val="20"/>
                <w:lang w:val="en-GB"/>
              </w:rPr>
            </w:pPr>
          </w:p>
          <w:p w:rsidR="000B6D79" w:rsidRPr="00702F2B" w:rsidRDefault="000B6D79" w:rsidP="0092718B">
            <w:pPr>
              <w:spacing w:after="0" w:line="240" w:lineRule="auto"/>
              <w:jc w:val="both"/>
              <w:rPr>
                <w:rFonts w:ascii="Arial" w:hAnsi="Arial" w:cs="Arial"/>
                <w:color w:val="000000" w:themeColor="text1"/>
                <w:sz w:val="20"/>
                <w:szCs w:val="20"/>
                <w:u w:val="single"/>
                <w:lang w:val="en-GB"/>
              </w:rPr>
            </w:pPr>
            <w:r w:rsidRPr="00702F2B">
              <w:rPr>
                <w:rFonts w:ascii="Arial" w:hAnsi="Arial" w:cs="Arial"/>
                <w:color w:val="000000" w:themeColor="text1"/>
                <w:sz w:val="20"/>
                <w:szCs w:val="20"/>
                <w:u w:val="single"/>
                <w:lang w:val="en-GB"/>
              </w:rPr>
              <w:t>Update 25 November 2011:</w:t>
            </w:r>
          </w:p>
          <w:p w:rsidR="000B6D79" w:rsidRPr="00702F2B" w:rsidRDefault="000B6D79" w:rsidP="0092718B">
            <w:pPr>
              <w:spacing w:after="0" w:line="240" w:lineRule="auto"/>
              <w:jc w:val="both"/>
              <w:rPr>
                <w:rFonts w:ascii="Arial" w:hAnsi="Arial" w:cs="Arial"/>
                <w:color w:val="000000" w:themeColor="text1"/>
                <w:sz w:val="20"/>
                <w:szCs w:val="20"/>
                <w:u w:val="single"/>
                <w:lang w:val="en-GB"/>
              </w:rPr>
            </w:pPr>
          </w:p>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color w:val="000000" w:themeColor="text1"/>
                <w:sz w:val="20"/>
                <w:szCs w:val="20"/>
                <w:lang w:val="en-US"/>
              </w:rPr>
              <w:t>The Hungarian Parliament voted on amendment of the Public Health Tax from the 1</w:t>
            </w:r>
            <w:r w:rsidRPr="00702F2B">
              <w:rPr>
                <w:rFonts w:ascii="Arial" w:hAnsi="Arial" w:cs="Arial"/>
                <w:color w:val="000000" w:themeColor="text1"/>
                <w:sz w:val="20"/>
                <w:szCs w:val="20"/>
                <w:vertAlign w:val="superscript"/>
                <w:lang w:val="en-US"/>
              </w:rPr>
              <w:t>st</w:t>
            </w:r>
            <w:r w:rsidRPr="00702F2B">
              <w:rPr>
                <w:rFonts w:ascii="Arial" w:hAnsi="Arial" w:cs="Arial"/>
                <w:color w:val="000000" w:themeColor="text1"/>
                <w:sz w:val="20"/>
                <w:szCs w:val="20"/>
                <w:lang w:val="en-US"/>
              </w:rPr>
              <w:t xml:space="preserve"> January 2012. This means that the current tax levels will be (substantially) augmented in almost every product category and new products will fall under the scope of the Tax (flavoured beers, some jams).</w:t>
            </w:r>
          </w:p>
          <w:p w:rsidR="000B6D79" w:rsidRPr="00702F2B" w:rsidRDefault="000B6D79" w:rsidP="0092718B">
            <w:pPr>
              <w:spacing w:after="0" w:line="240" w:lineRule="auto"/>
              <w:jc w:val="both"/>
              <w:rPr>
                <w:rFonts w:ascii="Arial" w:hAnsi="Arial" w:cs="Arial"/>
                <w:color w:val="FF0000"/>
                <w:sz w:val="20"/>
                <w:szCs w:val="20"/>
                <w:u w:val="single"/>
                <w:lang w:val="en-US"/>
              </w:rPr>
            </w:pPr>
          </w:p>
          <w:p w:rsidR="000B6D79" w:rsidRPr="00702F2B" w:rsidRDefault="000B6D79" w:rsidP="0092718B">
            <w:pPr>
              <w:spacing w:after="0" w:line="240" w:lineRule="auto"/>
              <w:jc w:val="both"/>
              <w:rPr>
                <w:rFonts w:ascii="Arial" w:hAnsi="Arial" w:cs="Arial"/>
                <w:color w:val="000000" w:themeColor="text1"/>
                <w:sz w:val="20"/>
                <w:szCs w:val="20"/>
                <w:lang w:val="en-US"/>
              </w:rPr>
            </w:pPr>
          </w:p>
        </w:tc>
      </w:tr>
      <w:tr w:rsidR="000B6D79"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1669"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lastRenderedPageBreak/>
              <w:t>Iceland</w:t>
            </w:r>
          </w:p>
        </w:tc>
        <w:tc>
          <w:tcPr>
            <w:tcW w:w="1617" w:type="dxa"/>
          </w:tcPr>
          <w:p w:rsidR="000B6D79" w:rsidRPr="00702F2B" w:rsidRDefault="00844B22"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No</w:t>
            </w:r>
          </w:p>
        </w:tc>
        <w:tc>
          <w:tcPr>
            <w:tcW w:w="7341" w:type="dxa"/>
          </w:tcPr>
          <w:p w:rsidR="00FD6B70" w:rsidRPr="00702F2B" w:rsidRDefault="00FD6B70" w:rsidP="0092718B">
            <w:pPr>
              <w:spacing w:after="0" w:line="240" w:lineRule="auto"/>
              <w:jc w:val="both"/>
              <w:rPr>
                <w:rFonts w:ascii="Arial" w:hAnsi="Arial" w:cs="Arial"/>
                <w:sz w:val="20"/>
                <w:szCs w:val="20"/>
                <w:u w:val="single"/>
                <w:lang w:val="en-US"/>
              </w:rPr>
            </w:pPr>
            <w:r w:rsidRPr="00702F2B">
              <w:rPr>
                <w:rFonts w:ascii="Arial" w:hAnsi="Arial" w:cs="Arial"/>
                <w:sz w:val="20"/>
                <w:szCs w:val="20"/>
                <w:u w:val="single"/>
                <w:lang w:val="en-US"/>
              </w:rPr>
              <w:t>Update September 2014:</w:t>
            </w:r>
          </w:p>
          <w:p w:rsidR="00FD6B70" w:rsidRPr="00702F2B" w:rsidRDefault="00FD6B70" w:rsidP="0092718B">
            <w:pPr>
              <w:spacing w:after="0" w:line="240" w:lineRule="auto"/>
              <w:jc w:val="both"/>
              <w:rPr>
                <w:rFonts w:ascii="Arial" w:hAnsi="Arial" w:cs="Arial"/>
                <w:sz w:val="20"/>
                <w:szCs w:val="20"/>
              </w:rPr>
            </w:pPr>
            <w:r w:rsidRPr="00702F2B">
              <w:rPr>
                <w:rFonts w:ascii="Arial" w:hAnsi="Arial" w:cs="Arial"/>
                <w:sz w:val="20"/>
                <w:szCs w:val="20"/>
                <w:lang w:val="en-US"/>
              </w:rPr>
              <w:t>There have been reports in the media that the Directorate of Health wants to see taxes increased on candy and soda, and decreased on fruits, vegetables and fish.</w:t>
            </w:r>
            <w:r w:rsidRPr="00702F2B">
              <w:rPr>
                <w:rFonts w:ascii="Arial" w:hAnsi="Arial" w:cs="Arial"/>
                <w:sz w:val="20"/>
                <w:szCs w:val="20"/>
              </w:rPr>
              <w:t xml:space="preserve"> It was reported that the Directorate has grave concerns about the eating habits of Icelanders, and are particularly worried about a government proposal to lower the so-called “sugar tax”.</w:t>
            </w:r>
          </w:p>
          <w:p w:rsidR="00FD6B70" w:rsidRPr="00702F2B" w:rsidRDefault="00FD6B70" w:rsidP="0092718B">
            <w:pPr>
              <w:spacing w:after="0" w:line="240" w:lineRule="auto"/>
              <w:jc w:val="both"/>
              <w:rPr>
                <w:rFonts w:ascii="Arial" w:hAnsi="Arial" w:cs="Arial"/>
                <w:color w:val="FF0000"/>
                <w:sz w:val="20"/>
                <w:szCs w:val="20"/>
                <w:lang w:val="fr-BE"/>
              </w:rPr>
            </w:pPr>
            <w:r w:rsidRPr="00702F2B">
              <w:rPr>
                <w:rFonts w:ascii="Arial" w:hAnsi="Arial" w:cs="Arial"/>
                <w:sz w:val="20"/>
                <w:szCs w:val="20"/>
              </w:rPr>
              <w:t xml:space="preserve">Source: </w:t>
            </w:r>
            <w:hyperlink r:id="rId17" w:history="1">
              <w:r w:rsidRPr="00702F2B">
                <w:rPr>
                  <w:rStyle w:val="Hyperlink"/>
                  <w:rFonts w:ascii="Arial" w:hAnsi="Arial" w:cs="Arial"/>
                  <w:sz w:val="20"/>
                  <w:szCs w:val="20"/>
                </w:rPr>
                <w:t>http://grapevine.is/news/2014/08/20/directorate-of-health-wants-junk-food-tax/</w:t>
              </w:r>
            </w:hyperlink>
            <w:r w:rsidRPr="00702F2B">
              <w:rPr>
                <w:rFonts w:ascii="Arial" w:hAnsi="Arial" w:cs="Arial"/>
                <w:color w:val="FF0000"/>
                <w:sz w:val="20"/>
                <w:szCs w:val="20"/>
              </w:rPr>
              <w:t xml:space="preserve">  </w:t>
            </w:r>
          </w:p>
          <w:p w:rsidR="00702F2B" w:rsidRDefault="00702F2B" w:rsidP="0092718B">
            <w:pPr>
              <w:spacing w:after="0" w:line="240" w:lineRule="auto"/>
              <w:jc w:val="both"/>
              <w:rPr>
                <w:rFonts w:ascii="Arial" w:hAnsi="Arial" w:cs="Arial"/>
                <w:color w:val="000000" w:themeColor="text1"/>
                <w:sz w:val="20"/>
                <w:szCs w:val="20"/>
                <w:u w:val="single"/>
                <w:lang w:val="en-US"/>
              </w:rPr>
            </w:pPr>
          </w:p>
          <w:p w:rsidR="000B6D79" w:rsidRPr="00702F2B" w:rsidRDefault="000B6D79" w:rsidP="0092718B">
            <w:pPr>
              <w:spacing w:after="0" w:line="240" w:lineRule="auto"/>
              <w:jc w:val="both"/>
              <w:rPr>
                <w:rFonts w:ascii="Arial" w:hAnsi="Arial" w:cs="Arial"/>
                <w:color w:val="000000" w:themeColor="text1"/>
                <w:sz w:val="20"/>
                <w:szCs w:val="20"/>
                <w:u w:val="single"/>
                <w:lang w:val="en-US"/>
              </w:rPr>
            </w:pPr>
            <w:r w:rsidRPr="00702F2B">
              <w:rPr>
                <w:rFonts w:ascii="Arial" w:hAnsi="Arial" w:cs="Arial"/>
                <w:color w:val="000000" w:themeColor="text1"/>
                <w:sz w:val="20"/>
                <w:szCs w:val="20"/>
                <w:u w:val="single"/>
                <w:lang w:val="en-US"/>
              </w:rPr>
              <w:t>Update July 2012:</w:t>
            </w:r>
          </w:p>
          <w:p w:rsidR="000B6D79" w:rsidRPr="00702F2B" w:rsidRDefault="000B6D79" w:rsidP="0092718B">
            <w:pPr>
              <w:spacing w:after="0" w:line="240" w:lineRule="auto"/>
              <w:jc w:val="both"/>
              <w:rPr>
                <w:rFonts w:ascii="Arial" w:hAnsi="Arial" w:cs="Arial"/>
                <w:color w:val="000000" w:themeColor="text1"/>
                <w:sz w:val="20"/>
                <w:szCs w:val="20"/>
                <w:lang w:val="en-US"/>
              </w:rPr>
            </w:pPr>
          </w:p>
          <w:p w:rsidR="000B6D79" w:rsidRPr="00702F2B" w:rsidRDefault="000B6D79" w:rsidP="0092718B">
            <w:pPr>
              <w:spacing w:after="0" w:line="240" w:lineRule="auto"/>
              <w:jc w:val="both"/>
              <w:rPr>
                <w:rFonts w:ascii="Arial" w:hAnsi="Arial" w:cs="Arial"/>
                <w:color w:val="FF0000"/>
                <w:sz w:val="20"/>
                <w:szCs w:val="20"/>
                <w:lang w:val="en-US"/>
              </w:rPr>
            </w:pPr>
            <w:r w:rsidRPr="00702F2B">
              <w:rPr>
                <w:rFonts w:ascii="Arial" w:hAnsi="Arial" w:cs="Arial"/>
                <w:color w:val="000000" w:themeColor="text1"/>
                <w:sz w:val="20"/>
                <w:szCs w:val="20"/>
                <w:lang w:val="en-US"/>
              </w:rPr>
              <w:t>There are excise taxes on a large number of food products.  A number of taxes are related to sugar content, but not all and not in a consistent way.</w:t>
            </w:r>
          </w:p>
        </w:tc>
      </w:tr>
      <w:tr w:rsidR="002612B9" w:rsidRPr="002612B9"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1669" w:type="dxa"/>
          </w:tcPr>
          <w:p w:rsidR="000B6D79" w:rsidRPr="002612B9" w:rsidRDefault="000B6D79" w:rsidP="0092718B">
            <w:pPr>
              <w:spacing w:after="0" w:line="240" w:lineRule="auto"/>
              <w:jc w:val="both"/>
              <w:rPr>
                <w:rFonts w:ascii="Arial" w:hAnsi="Arial" w:cs="Arial"/>
                <w:sz w:val="20"/>
                <w:szCs w:val="20"/>
                <w:lang w:val="en-US"/>
              </w:rPr>
            </w:pPr>
            <w:r w:rsidRPr="00B657DC">
              <w:rPr>
                <w:rFonts w:ascii="Arial" w:hAnsi="Arial" w:cs="Arial"/>
                <w:color w:val="FF0000"/>
                <w:sz w:val="20"/>
                <w:szCs w:val="20"/>
                <w:lang w:val="en-US"/>
              </w:rPr>
              <w:t>Ireland</w:t>
            </w:r>
          </w:p>
        </w:tc>
        <w:tc>
          <w:tcPr>
            <w:tcW w:w="1617" w:type="dxa"/>
          </w:tcPr>
          <w:p w:rsidR="000B6D79" w:rsidRPr="002612B9" w:rsidRDefault="00844B22" w:rsidP="0092718B">
            <w:pPr>
              <w:spacing w:after="0" w:line="240" w:lineRule="auto"/>
              <w:jc w:val="both"/>
              <w:rPr>
                <w:rFonts w:ascii="Arial" w:hAnsi="Arial" w:cs="Arial"/>
                <w:sz w:val="20"/>
                <w:szCs w:val="20"/>
                <w:lang w:val="en-US"/>
              </w:rPr>
            </w:pPr>
            <w:r w:rsidRPr="00B657DC">
              <w:rPr>
                <w:rFonts w:ascii="Arial" w:hAnsi="Arial" w:cs="Arial"/>
                <w:color w:val="FF0000"/>
                <w:sz w:val="20"/>
                <w:szCs w:val="20"/>
                <w:lang w:val="en-US"/>
              </w:rPr>
              <w:t>No</w:t>
            </w:r>
          </w:p>
        </w:tc>
        <w:tc>
          <w:tcPr>
            <w:tcW w:w="7341" w:type="dxa"/>
          </w:tcPr>
          <w:p w:rsidR="00B657DC" w:rsidRPr="00B657DC" w:rsidRDefault="00B657DC" w:rsidP="00B657DC">
            <w:pPr>
              <w:spacing w:after="0" w:line="240" w:lineRule="auto"/>
              <w:rPr>
                <w:rFonts w:ascii="Arial" w:hAnsi="Arial" w:cs="Arial"/>
                <w:bCs/>
                <w:color w:val="FF0000"/>
                <w:sz w:val="20"/>
                <w:szCs w:val="20"/>
                <w:u w:val="single"/>
                <w:lang w:val="en-GB" w:eastAsia="fr-BE"/>
              </w:rPr>
            </w:pPr>
            <w:r w:rsidRPr="00B657DC">
              <w:rPr>
                <w:rFonts w:ascii="Arial" w:hAnsi="Arial" w:cs="Arial"/>
                <w:bCs/>
                <w:color w:val="FF0000"/>
                <w:sz w:val="20"/>
                <w:szCs w:val="20"/>
                <w:u w:val="single"/>
                <w:lang w:val="en-GB" w:eastAsia="fr-BE"/>
              </w:rPr>
              <w:t>Update December 2016:</w:t>
            </w:r>
          </w:p>
          <w:p w:rsidR="00B657DC" w:rsidRPr="00B657DC" w:rsidRDefault="00B657DC" w:rsidP="00B657DC">
            <w:pPr>
              <w:spacing w:after="0" w:line="240" w:lineRule="auto"/>
              <w:rPr>
                <w:rFonts w:ascii="Arial" w:hAnsi="Arial" w:cs="Arial"/>
                <w:bCs/>
                <w:sz w:val="20"/>
                <w:szCs w:val="20"/>
                <w:u w:val="single"/>
                <w:lang w:val="en-GB" w:eastAsia="fr-BE"/>
              </w:rPr>
            </w:pPr>
          </w:p>
          <w:p w:rsidR="00B657DC" w:rsidRPr="00B657DC" w:rsidRDefault="00B657DC" w:rsidP="00B657DC">
            <w:pPr>
              <w:spacing w:after="0" w:line="240" w:lineRule="auto"/>
              <w:jc w:val="both"/>
              <w:rPr>
                <w:rFonts w:ascii="Arial" w:hAnsi="Arial" w:cs="Arial"/>
                <w:bCs/>
                <w:color w:val="FF0000"/>
                <w:sz w:val="20"/>
                <w:szCs w:val="20"/>
                <w:lang w:val="en-GB" w:eastAsia="fr-BE"/>
              </w:rPr>
            </w:pPr>
            <w:r w:rsidRPr="00B657DC">
              <w:rPr>
                <w:rFonts w:ascii="Arial" w:hAnsi="Arial" w:cs="Arial"/>
                <w:bCs/>
                <w:color w:val="FF0000"/>
                <w:sz w:val="20"/>
                <w:szCs w:val="20"/>
                <w:lang w:val="en-GB" w:eastAsia="fr-BE"/>
              </w:rPr>
              <w:t xml:space="preserve">Following the formation of the current Government, a tax on sugar-sweetened drinks was included in the Programme for Government. In the October budget Finance Minister Noonan announced that he would seek to introduce a sugar-sweetened drinks tax in 2018 after a public consultation. The objective of the consultation “is to determine how the tax will operate in practice”. The proposal forms part of the government’s “A Healthy Weight for Ireland” action plan. </w:t>
            </w:r>
          </w:p>
          <w:p w:rsidR="00B657DC" w:rsidRPr="00B657DC" w:rsidRDefault="00B657DC" w:rsidP="00B657DC">
            <w:pPr>
              <w:spacing w:after="0" w:line="240" w:lineRule="auto"/>
              <w:jc w:val="both"/>
              <w:rPr>
                <w:rFonts w:ascii="Arial" w:hAnsi="Arial" w:cs="Arial"/>
                <w:bCs/>
                <w:color w:val="FF0000"/>
                <w:sz w:val="20"/>
                <w:szCs w:val="20"/>
                <w:lang w:val="en-GB" w:eastAsia="fr-BE"/>
              </w:rPr>
            </w:pPr>
          </w:p>
          <w:p w:rsidR="00B657DC" w:rsidRPr="00B657DC" w:rsidRDefault="00B657DC" w:rsidP="00B657DC">
            <w:pPr>
              <w:spacing w:after="0" w:line="240" w:lineRule="auto"/>
              <w:jc w:val="both"/>
              <w:rPr>
                <w:rFonts w:ascii="Arial" w:hAnsi="Arial" w:cs="Arial"/>
                <w:bCs/>
                <w:color w:val="FF0000"/>
                <w:sz w:val="20"/>
                <w:szCs w:val="20"/>
                <w:lang w:val="en-GB" w:eastAsia="fr-BE"/>
              </w:rPr>
            </w:pPr>
            <w:r w:rsidRPr="00B657DC">
              <w:rPr>
                <w:rFonts w:ascii="Arial" w:hAnsi="Arial" w:cs="Arial"/>
                <w:bCs/>
                <w:color w:val="FF0000"/>
                <w:sz w:val="20"/>
                <w:szCs w:val="20"/>
                <w:lang w:val="en-GB" w:eastAsia="fr-BE"/>
              </w:rPr>
              <w:t>A consultation document was published by the Department on Budget Day (11th October 2016). While the document calls for a broad public consultation, the 16 questions it contains ask for information from producers and importers to help with the design, implementation and administration of the tax. The period of the consultation is from Budget Day (11th October 2016) until 3rdJanuary 2017.</w:t>
            </w:r>
          </w:p>
          <w:p w:rsidR="00B657DC" w:rsidRPr="00B657DC" w:rsidRDefault="00B657DC" w:rsidP="00B657DC">
            <w:pPr>
              <w:spacing w:after="0" w:line="240" w:lineRule="auto"/>
              <w:jc w:val="both"/>
              <w:rPr>
                <w:rFonts w:ascii="Arial" w:hAnsi="Arial" w:cs="Arial"/>
                <w:bCs/>
                <w:color w:val="FF0000"/>
                <w:sz w:val="20"/>
                <w:szCs w:val="20"/>
                <w:lang w:val="en-GB" w:eastAsia="fr-BE"/>
              </w:rPr>
            </w:pPr>
          </w:p>
          <w:p w:rsidR="00B657DC" w:rsidRPr="00B657DC" w:rsidRDefault="00B657DC" w:rsidP="00B657DC">
            <w:pPr>
              <w:spacing w:after="0" w:line="240" w:lineRule="auto"/>
              <w:jc w:val="both"/>
              <w:rPr>
                <w:rFonts w:ascii="Arial" w:hAnsi="Arial" w:cs="Arial"/>
                <w:bCs/>
                <w:color w:val="FF0000"/>
                <w:sz w:val="20"/>
                <w:szCs w:val="20"/>
                <w:lang w:val="en-GB" w:eastAsia="fr-BE"/>
              </w:rPr>
            </w:pPr>
            <w:r w:rsidRPr="00B657DC">
              <w:rPr>
                <w:rFonts w:ascii="Arial" w:hAnsi="Arial" w:cs="Arial"/>
                <w:bCs/>
                <w:color w:val="FF0000"/>
                <w:sz w:val="20"/>
                <w:szCs w:val="20"/>
                <w:lang w:val="en-GB" w:eastAsia="fr-BE"/>
              </w:rPr>
              <w:t xml:space="preserve">According to the consultation document the proposed tax would be a volumetric rate imposed at a specific amount per hectolitre at the point of production or importation. The tax would apply to water-based and juice-based drinks which </w:t>
            </w:r>
            <w:r w:rsidRPr="00B657DC">
              <w:rPr>
                <w:rFonts w:ascii="Arial" w:hAnsi="Arial" w:cs="Arial"/>
                <w:bCs/>
                <w:color w:val="FF0000"/>
                <w:sz w:val="20"/>
                <w:szCs w:val="20"/>
                <w:lang w:val="en-GB" w:eastAsia="fr-BE"/>
              </w:rPr>
              <w:lastRenderedPageBreak/>
              <w:t>have an added sugar content of 5g/100ml and above. Details on bands and rates have yet to be decided. The proposal excludes all dairy-based sugar-sweetened drink with both natural occurring and added sugar. It also excludes pure fruit juices with natural sugar content of over 5g/100ml and soft drinks/energy drinks with sugar content lower than 5g/100ml. The document also states that the proposal only applies to pre-packaged drinks – although the Department is unable to supply a definition of pre-packaged drinks at this time.</w:t>
            </w:r>
          </w:p>
          <w:p w:rsidR="00B657DC" w:rsidRDefault="00B657DC" w:rsidP="00D73CF0">
            <w:pPr>
              <w:spacing w:after="0" w:line="240" w:lineRule="auto"/>
              <w:rPr>
                <w:rFonts w:ascii="Arial" w:hAnsi="Arial" w:cs="Arial"/>
                <w:bCs/>
                <w:sz w:val="20"/>
                <w:szCs w:val="20"/>
                <w:u w:val="single"/>
                <w:lang w:val="en-GB" w:eastAsia="fr-BE"/>
              </w:rPr>
            </w:pPr>
          </w:p>
          <w:p w:rsidR="00B657DC" w:rsidRDefault="00B657DC" w:rsidP="00D73CF0">
            <w:pPr>
              <w:spacing w:after="0" w:line="240" w:lineRule="auto"/>
              <w:rPr>
                <w:rFonts w:ascii="Arial" w:hAnsi="Arial" w:cs="Arial"/>
                <w:bCs/>
                <w:sz w:val="20"/>
                <w:szCs w:val="20"/>
                <w:u w:val="single"/>
                <w:lang w:val="en-GB" w:eastAsia="fr-BE"/>
              </w:rPr>
            </w:pPr>
          </w:p>
          <w:p w:rsidR="00D73CF0" w:rsidRPr="002612B9" w:rsidRDefault="003E4F6C" w:rsidP="00D73CF0">
            <w:pPr>
              <w:spacing w:after="0" w:line="240" w:lineRule="auto"/>
              <w:rPr>
                <w:rFonts w:ascii="Arial" w:hAnsi="Arial" w:cs="Arial"/>
                <w:sz w:val="20"/>
                <w:szCs w:val="20"/>
                <w:u w:val="single"/>
                <w:lang w:val="en-GB" w:eastAsia="fr-BE"/>
              </w:rPr>
            </w:pPr>
            <w:r w:rsidRPr="002612B9">
              <w:rPr>
                <w:rFonts w:ascii="Arial" w:hAnsi="Arial" w:cs="Arial"/>
                <w:bCs/>
                <w:sz w:val="20"/>
                <w:szCs w:val="20"/>
                <w:u w:val="single"/>
                <w:lang w:val="en-GB" w:eastAsia="fr-BE"/>
              </w:rPr>
              <w:t>Update March 2016</w:t>
            </w:r>
            <w:r w:rsidR="00540505" w:rsidRPr="002612B9">
              <w:rPr>
                <w:rFonts w:ascii="Arial" w:hAnsi="Arial" w:cs="Arial"/>
                <w:bCs/>
                <w:sz w:val="20"/>
                <w:szCs w:val="20"/>
                <w:u w:val="single"/>
                <w:lang w:val="en-GB" w:eastAsia="fr-BE"/>
              </w:rPr>
              <w:t>:</w:t>
            </w:r>
            <w:r w:rsidR="00D73CF0" w:rsidRPr="002612B9">
              <w:rPr>
                <w:rFonts w:ascii="Arial" w:hAnsi="Arial" w:cs="Arial"/>
                <w:sz w:val="20"/>
                <w:szCs w:val="20"/>
                <w:u w:val="single"/>
                <w:lang w:val="en-GB" w:eastAsia="fr-BE"/>
              </w:rPr>
              <w:t xml:space="preserve"> </w:t>
            </w:r>
          </w:p>
          <w:p w:rsidR="003E4F6C" w:rsidRPr="002612B9" w:rsidRDefault="00D73CF0" w:rsidP="003E4F6C">
            <w:pPr>
              <w:spacing w:after="0" w:line="240" w:lineRule="auto"/>
              <w:jc w:val="both"/>
              <w:rPr>
                <w:rFonts w:ascii="Arial" w:hAnsi="Arial" w:cs="Arial"/>
                <w:sz w:val="20"/>
                <w:szCs w:val="20"/>
                <w:lang w:val="en-GB" w:eastAsia="fr-BE"/>
              </w:rPr>
            </w:pPr>
            <w:r w:rsidRPr="002612B9">
              <w:rPr>
                <w:rFonts w:ascii="Arial" w:hAnsi="Arial" w:cs="Arial"/>
                <w:sz w:val="20"/>
                <w:szCs w:val="20"/>
                <w:lang w:val="en-GB" w:eastAsia="fr-BE"/>
              </w:rPr>
              <w:br/>
            </w:r>
            <w:r w:rsidR="003E4F6C" w:rsidRPr="002612B9">
              <w:rPr>
                <w:rFonts w:ascii="Arial" w:hAnsi="Arial" w:cs="Arial"/>
                <w:sz w:val="20"/>
                <w:szCs w:val="20"/>
                <w:lang w:val="en-GB" w:eastAsia="fr-BE"/>
              </w:rPr>
              <w:t>The</w:t>
            </w:r>
            <w:r w:rsidRPr="002612B9">
              <w:rPr>
                <w:rFonts w:ascii="Arial" w:hAnsi="Arial" w:cs="Arial"/>
                <w:sz w:val="20"/>
                <w:szCs w:val="20"/>
                <w:lang w:val="en-GB" w:eastAsia="fr-BE"/>
              </w:rPr>
              <w:t xml:space="preserve"> proposed tax was again rejected by Finance Minister Michael Noonan in the last Budget</w:t>
            </w:r>
            <w:r w:rsidR="003E4F6C" w:rsidRPr="002612B9">
              <w:rPr>
                <w:rFonts w:ascii="Arial" w:hAnsi="Arial" w:cs="Arial"/>
                <w:sz w:val="20"/>
                <w:szCs w:val="20"/>
                <w:lang w:val="en-GB" w:eastAsia="fr-BE"/>
              </w:rPr>
              <w:t xml:space="preserve"> round</w:t>
            </w:r>
            <w:r w:rsidRPr="002612B9">
              <w:rPr>
                <w:rFonts w:ascii="Arial" w:hAnsi="Arial" w:cs="Arial"/>
                <w:sz w:val="20"/>
                <w:szCs w:val="20"/>
                <w:lang w:val="en-GB" w:eastAsia="fr-BE"/>
              </w:rPr>
              <w:t xml:space="preserve"> (October 2015).</w:t>
            </w:r>
          </w:p>
          <w:p w:rsidR="00D73CF0" w:rsidRPr="002612B9" w:rsidRDefault="00D73CF0" w:rsidP="003E4F6C">
            <w:pPr>
              <w:spacing w:after="0" w:line="240" w:lineRule="auto"/>
              <w:jc w:val="both"/>
              <w:rPr>
                <w:rFonts w:ascii="Arial" w:hAnsi="Arial" w:cs="Arial"/>
                <w:sz w:val="20"/>
                <w:szCs w:val="20"/>
                <w:lang w:val="en-GB" w:eastAsia="fr-BE"/>
              </w:rPr>
            </w:pPr>
            <w:r w:rsidRPr="002612B9">
              <w:rPr>
                <w:rFonts w:ascii="Arial" w:hAnsi="Arial" w:cs="Arial"/>
                <w:sz w:val="20"/>
                <w:szCs w:val="20"/>
                <w:lang w:val="en-GB" w:eastAsia="fr-BE"/>
              </w:rPr>
              <w:br/>
              <w:t>However</w:t>
            </w:r>
            <w:r w:rsidR="003E4F6C" w:rsidRPr="002612B9">
              <w:rPr>
                <w:rFonts w:ascii="Arial" w:hAnsi="Arial" w:cs="Arial"/>
                <w:sz w:val="20"/>
                <w:szCs w:val="20"/>
                <w:lang w:val="en-GB" w:eastAsia="fr-BE"/>
              </w:rPr>
              <w:t>,</w:t>
            </w:r>
            <w:r w:rsidRPr="002612B9">
              <w:rPr>
                <w:rFonts w:ascii="Arial" w:hAnsi="Arial" w:cs="Arial"/>
                <w:sz w:val="20"/>
                <w:szCs w:val="20"/>
                <w:lang w:val="en-GB" w:eastAsia="fr-BE"/>
              </w:rPr>
              <w:t xml:space="preserve"> for the national elections held at the end of February 2016, the four main political parties each had a reference to introducing a sugar or more specific sugar sweetened beverage tax in their pre-election manifestos. Following the election, negotiations are starting on the formation of a new Government and the associated Programme for Government.   </w:t>
            </w:r>
          </w:p>
          <w:p w:rsidR="00D73CF0" w:rsidRPr="002612B9" w:rsidRDefault="00D73CF0" w:rsidP="00D73CF0">
            <w:pPr>
              <w:spacing w:after="0" w:line="240" w:lineRule="auto"/>
              <w:rPr>
                <w:rFonts w:ascii="Arial" w:hAnsi="Arial" w:cs="Arial"/>
                <w:sz w:val="20"/>
                <w:szCs w:val="20"/>
                <w:lang w:val="en-GB" w:eastAsia="fr-BE"/>
              </w:rPr>
            </w:pPr>
          </w:p>
          <w:p w:rsidR="007C64C2" w:rsidRPr="002612B9" w:rsidRDefault="007C64C2" w:rsidP="0092718B">
            <w:pPr>
              <w:spacing w:after="0" w:line="240" w:lineRule="auto"/>
              <w:jc w:val="both"/>
              <w:rPr>
                <w:rFonts w:ascii="Arial" w:hAnsi="Arial" w:cs="Arial"/>
                <w:bCs/>
                <w:sz w:val="20"/>
                <w:szCs w:val="20"/>
                <w:u w:val="single"/>
                <w:lang w:val="en-GB"/>
              </w:rPr>
            </w:pPr>
            <w:r w:rsidRPr="002612B9">
              <w:rPr>
                <w:rFonts w:ascii="Arial" w:hAnsi="Arial" w:cs="Arial"/>
                <w:bCs/>
                <w:sz w:val="20"/>
                <w:szCs w:val="20"/>
                <w:u w:val="single"/>
                <w:lang w:val="en-GB"/>
              </w:rPr>
              <w:t>October 2013</w:t>
            </w:r>
          </w:p>
          <w:p w:rsidR="007C64C2" w:rsidRPr="002612B9" w:rsidRDefault="007C64C2" w:rsidP="0092718B">
            <w:pPr>
              <w:spacing w:after="0" w:line="240" w:lineRule="auto"/>
              <w:jc w:val="both"/>
              <w:rPr>
                <w:rFonts w:ascii="Arial" w:hAnsi="Arial" w:cs="Arial"/>
                <w:bCs/>
                <w:sz w:val="20"/>
                <w:szCs w:val="20"/>
                <w:u w:val="single"/>
                <w:lang w:val="en-GB"/>
              </w:rPr>
            </w:pPr>
          </w:p>
          <w:p w:rsidR="007C64C2" w:rsidRPr="002612B9" w:rsidRDefault="007C64C2" w:rsidP="007C64C2">
            <w:pPr>
              <w:spacing w:after="0" w:line="240" w:lineRule="auto"/>
              <w:jc w:val="both"/>
              <w:rPr>
                <w:rFonts w:ascii="Arial" w:hAnsi="Arial" w:cs="Arial"/>
                <w:bCs/>
                <w:sz w:val="20"/>
                <w:szCs w:val="20"/>
                <w:lang w:val="en"/>
              </w:rPr>
            </w:pPr>
            <w:r w:rsidRPr="002612B9">
              <w:rPr>
                <w:rFonts w:ascii="Arial" w:hAnsi="Arial" w:cs="Arial"/>
                <w:bCs/>
                <w:sz w:val="20"/>
                <w:szCs w:val="20"/>
                <w:lang w:val="en"/>
              </w:rPr>
              <w:t>The proposed tax was rejected by Finance Minister Michael Noonan</w:t>
            </w:r>
            <w:r w:rsidR="008B16FD" w:rsidRPr="002612B9">
              <w:rPr>
                <w:rFonts w:ascii="Arial" w:hAnsi="Arial" w:cs="Arial"/>
                <w:bCs/>
                <w:sz w:val="20"/>
                <w:szCs w:val="20"/>
                <w:lang w:val="en"/>
              </w:rPr>
              <w:t xml:space="preserve"> in the last Budget.</w:t>
            </w:r>
          </w:p>
          <w:p w:rsidR="008B16FD" w:rsidRPr="002612B9" w:rsidRDefault="008B16FD" w:rsidP="007C64C2">
            <w:pPr>
              <w:spacing w:after="0" w:line="240" w:lineRule="auto"/>
              <w:jc w:val="both"/>
              <w:rPr>
                <w:rFonts w:ascii="Arial" w:hAnsi="Arial" w:cs="Arial"/>
                <w:bCs/>
                <w:sz w:val="20"/>
                <w:szCs w:val="20"/>
                <w:lang w:val="en"/>
              </w:rPr>
            </w:pPr>
          </w:p>
          <w:p w:rsidR="007C64C2" w:rsidRPr="002612B9" w:rsidRDefault="008B16FD" w:rsidP="007C64C2">
            <w:pPr>
              <w:spacing w:after="0" w:line="240" w:lineRule="auto"/>
              <w:jc w:val="both"/>
              <w:rPr>
                <w:rFonts w:ascii="Arial" w:hAnsi="Arial" w:cs="Arial"/>
                <w:bCs/>
                <w:sz w:val="20"/>
                <w:szCs w:val="20"/>
                <w:lang w:val="en"/>
              </w:rPr>
            </w:pPr>
            <w:r w:rsidRPr="002612B9">
              <w:rPr>
                <w:rFonts w:ascii="Arial" w:hAnsi="Arial" w:cs="Arial"/>
                <w:bCs/>
                <w:sz w:val="20"/>
                <w:szCs w:val="20"/>
                <w:lang w:val="en"/>
              </w:rPr>
              <w:t>The</w:t>
            </w:r>
            <w:r w:rsidR="007C64C2" w:rsidRPr="002612B9">
              <w:rPr>
                <w:rFonts w:ascii="Arial" w:hAnsi="Arial" w:cs="Arial"/>
                <w:bCs/>
                <w:sz w:val="20"/>
                <w:szCs w:val="20"/>
                <w:lang w:val="en"/>
              </w:rPr>
              <w:t xml:space="preserve"> report on a sugar tax – carried out in advance of last year's Budget – is now being looked at by a sub-committee of experts on obesity.</w:t>
            </w:r>
            <w:r w:rsidRPr="002612B9">
              <w:rPr>
                <w:rFonts w:ascii="Arial" w:hAnsi="Arial" w:cs="Arial"/>
                <w:bCs/>
                <w:sz w:val="20"/>
                <w:szCs w:val="20"/>
                <w:lang w:val="en"/>
              </w:rPr>
              <w:t xml:space="preserve"> </w:t>
            </w:r>
            <w:r w:rsidR="007C64C2" w:rsidRPr="002612B9">
              <w:rPr>
                <w:rFonts w:ascii="Arial" w:hAnsi="Arial" w:cs="Arial"/>
                <w:bCs/>
                <w:sz w:val="20"/>
                <w:szCs w:val="20"/>
                <w:lang w:val="en"/>
              </w:rPr>
              <w:t>The sub-committee is to develop a range of options to support healthy eating, including considerations on high-fat, high-salt and high-sugar foods and drinks.</w:t>
            </w:r>
          </w:p>
          <w:p w:rsidR="007C64C2" w:rsidRPr="002612B9" w:rsidRDefault="007C64C2" w:rsidP="007C64C2">
            <w:pPr>
              <w:spacing w:after="0" w:line="240" w:lineRule="auto"/>
              <w:jc w:val="both"/>
              <w:rPr>
                <w:rFonts w:ascii="Arial" w:hAnsi="Arial" w:cs="Arial"/>
                <w:bCs/>
                <w:sz w:val="20"/>
                <w:szCs w:val="20"/>
                <w:lang w:val="en"/>
              </w:rPr>
            </w:pPr>
          </w:p>
          <w:p w:rsidR="007C64C2" w:rsidRPr="002612B9" w:rsidRDefault="007C64C2" w:rsidP="0092718B">
            <w:pPr>
              <w:spacing w:after="0" w:line="240" w:lineRule="auto"/>
              <w:jc w:val="both"/>
              <w:rPr>
                <w:rFonts w:ascii="Arial" w:hAnsi="Arial" w:cs="Arial"/>
                <w:bCs/>
                <w:sz w:val="20"/>
                <w:szCs w:val="20"/>
                <w:lang w:val="en"/>
              </w:rPr>
            </w:pPr>
          </w:p>
          <w:p w:rsidR="000B6D79" w:rsidRPr="002612B9" w:rsidRDefault="000B6D79" w:rsidP="0092718B">
            <w:pPr>
              <w:spacing w:after="0" w:line="240" w:lineRule="auto"/>
              <w:jc w:val="both"/>
              <w:rPr>
                <w:rFonts w:ascii="Arial" w:hAnsi="Arial" w:cs="Arial"/>
                <w:bCs/>
                <w:sz w:val="20"/>
                <w:szCs w:val="20"/>
                <w:u w:val="single"/>
                <w:lang w:val="en-GB"/>
              </w:rPr>
            </w:pPr>
            <w:r w:rsidRPr="002612B9">
              <w:rPr>
                <w:rFonts w:ascii="Arial" w:hAnsi="Arial" w:cs="Arial"/>
                <w:bCs/>
                <w:sz w:val="20"/>
                <w:szCs w:val="20"/>
                <w:u w:val="single"/>
                <w:lang w:val="en-GB"/>
              </w:rPr>
              <w:t>Update November 2012</w:t>
            </w:r>
          </w:p>
          <w:p w:rsidR="000B6D79" w:rsidRPr="002612B9" w:rsidRDefault="000B6D79" w:rsidP="0092718B">
            <w:pPr>
              <w:spacing w:after="0" w:line="240" w:lineRule="auto"/>
              <w:jc w:val="both"/>
              <w:rPr>
                <w:rFonts w:ascii="Arial" w:hAnsi="Arial" w:cs="Arial"/>
                <w:bCs/>
                <w:sz w:val="20"/>
                <w:szCs w:val="20"/>
                <w:lang w:val="en-GB"/>
              </w:rPr>
            </w:pPr>
          </w:p>
          <w:p w:rsidR="000B6D79" w:rsidRPr="002612B9" w:rsidRDefault="000B6D79" w:rsidP="0092718B">
            <w:pPr>
              <w:spacing w:after="0" w:line="240" w:lineRule="auto"/>
              <w:jc w:val="both"/>
              <w:rPr>
                <w:rFonts w:ascii="Arial" w:hAnsi="Arial" w:cs="Arial"/>
                <w:bCs/>
                <w:sz w:val="20"/>
                <w:szCs w:val="20"/>
                <w:lang w:val="en-GB"/>
              </w:rPr>
            </w:pPr>
            <w:r w:rsidRPr="002612B9">
              <w:rPr>
                <w:rFonts w:ascii="Arial" w:hAnsi="Arial" w:cs="Arial"/>
                <w:bCs/>
                <w:sz w:val="20"/>
                <w:szCs w:val="20"/>
                <w:lang w:val="en-GB"/>
              </w:rPr>
              <w:t>A confidential report commissioned by Health Minister James Reilly recommends increasing the excise duty on soft drinks, in the form of a 10pc increase in excise duty, as part of the December Budget discussions in Ireland.</w:t>
            </w:r>
          </w:p>
          <w:p w:rsidR="000B6D79" w:rsidRPr="002612B9" w:rsidRDefault="000B6D79" w:rsidP="0092718B">
            <w:pPr>
              <w:spacing w:after="0" w:line="240" w:lineRule="auto"/>
              <w:jc w:val="both"/>
              <w:rPr>
                <w:rFonts w:ascii="Arial" w:hAnsi="Arial" w:cs="Arial"/>
                <w:bCs/>
                <w:sz w:val="20"/>
                <w:szCs w:val="20"/>
                <w:lang w:val="en-GB"/>
              </w:rPr>
            </w:pPr>
          </w:p>
          <w:p w:rsidR="000B6D79" w:rsidRPr="002612B9" w:rsidRDefault="000B6D79" w:rsidP="0092718B">
            <w:pPr>
              <w:spacing w:after="0" w:line="240" w:lineRule="auto"/>
              <w:jc w:val="both"/>
              <w:rPr>
                <w:rFonts w:ascii="Arial" w:hAnsi="Arial" w:cs="Arial"/>
                <w:bCs/>
                <w:sz w:val="20"/>
                <w:szCs w:val="20"/>
                <w:lang w:val="en-GB"/>
              </w:rPr>
            </w:pPr>
            <w:r w:rsidRPr="002612B9">
              <w:rPr>
                <w:rFonts w:ascii="Arial" w:hAnsi="Arial" w:cs="Arial"/>
                <w:bCs/>
                <w:sz w:val="20"/>
                <w:szCs w:val="20"/>
                <w:lang w:val="en-GB"/>
              </w:rPr>
              <w:t>FDII, member of FoodDrinkEurope, has come out against the tax with the Irish Dental Association also expressing some scepticism about the idea.</w:t>
            </w:r>
          </w:p>
          <w:p w:rsidR="000B6D79" w:rsidRPr="002612B9" w:rsidRDefault="000B6D79" w:rsidP="0092718B">
            <w:pPr>
              <w:spacing w:after="0" w:line="240" w:lineRule="auto"/>
              <w:jc w:val="both"/>
              <w:rPr>
                <w:rFonts w:ascii="Arial" w:hAnsi="Arial" w:cs="Arial"/>
                <w:bCs/>
                <w:sz w:val="20"/>
                <w:szCs w:val="20"/>
                <w:lang w:val="en-GB"/>
              </w:rPr>
            </w:pPr>
          </w:p>
          <w:p w:rsidR="000B6D79" w:rsidRPr="002612B9" w:rsidRDefault="000B6D79" w:rsidP="0092718B">
            <w:pPr>
              <w:spacing w:after="0" w:line="240" w:lineRule="auto"/>
              <w:jc w:val="both"/>
              <w:rPr>
                <w:rFonts w:ascii="Arial" w:hAnsi="Arial" w:cs="Arial"/>
                <w:bCs/>
                <w:sz w:val="20"/>
                <w:szCs w:val="20"/>
                <w:u w:val="single"/>
                <w:lang w:val="en-GB"/>
              </w:rPr>
            </w:pPr>
            <w:r w:rsidRPr="002612B9">
              <w:rPr>
                <w:rFonts w:ascii="Arial" w:hAnsi="Arial" w:cs="Arial"/>
                <w:bCs/>
                <w:sz w:val="20"/>
                <w:szCs w:val="20"/>
                <w:u w:val="single"/>
                <w:lang w:val="en-GB"/>
              </w:rPr>
              <w:t>Update September 2012:</w:t>
            </w:r>
          </w:p>
          <w:p w:rsidR="000B6D79" w:rsidRPr="002612B9" w:rsidRDefault="000B6D79" w:rsidP="0092718B">
            <w:pPr>
              <w:spacing w:after="0" w:line="240" w:lineRule="auto"/>
              <w:jc w:val="both"/>
              <w:rPr>
                <w:rFonts w:ascii="Arial" w:hAnsi="Arial" w:cs="Arial"/>
                <w:bCs/>
                <w:sz w:val="20"/>
                <w:szCs w:val="20"/>
                <w:lang w:val="en-GB"/>
              </w:rPr>
            </w:pPr>
          </w:p>
          <w:p w:rsidR="000B6D79" w:rsidRPr="002612B9" w:rsidRDefault="000B6D79" w:rsidP="0092718B">
            <w:pPr>
              <w:spacing w:after="0" w:line="240" w:lineRule="auto"/>
              <w:jc w:val="both"/>
              <w:rPr>
                <w:rFonts w:ascii="Arial" w:hAnsi="Arial" w:cs="Arial"/>
                <w:sz w:val="20"/>
                <w:szCs w:val="20"/>
                <w:lang w:val="en-GB"/>
              </w:rPr>
            </w:pPr>
            <w:r w:rsidRPr="002612B9">
              <w:rPr>
                <w:rFonts w:ascii="Arial" w:hAnsi="Arial" w:cs="Arial"/>
                <w:bCs/>
                <w:sz w:val="20"/>
                <w:szCs w:val="20"/>
                <w:lang w:val="en-GB"/>
              </w:rPr>
              <w:t>Th</w:t>
            </w:r>
            <w:r w:rsidRPr="002612B9">
              <w:rPr>
                <w:rFonts w:ascii="Arial" w:hAnsi="Arial" w:cs="Arial"/>
                <w:sz w:val="20"/>
                <w:szCs w:val="20"/>
                <w:lang w:val="en-GB"/>
              </w:rPr>
              <w:t>e Irish Minister for Health James Reilly wants to introduce a “sugar tax” on food and drinks which could be contributing to weight gain in young people. The news of the tax was revealed in a written answer to a Parliamentary question. “Obesity is a factor in our growing rates of Type II Diabetes,” Dr Reilly wrote in response to a question from deputy Denis Naughton. The Minister said the new tax was one of a number of initiatives being considered by the Special Action Group on Obesity, which is to report back later this year.</w:t>
            </w:r>
          </w:p>
          <w:p w:rsidR="000B6D79" w:rsidRPr="002612B9" w:rsidRDefault="000B6D79" w:rsidP="0092718B">
            <w:pPr>
              <w:spacing w:after="0" w:line="240" w:lineRule="auto"/>
              <w:jc w:val="both"/>
              <w:rPr>
                <w:rFonts w:ascii="Arial" w:hAnsi="Arial" w:cs="Arial"/>
                <w:sz w:val="20"/>
                <w:szCs w:val="20"/>
                <w:lang w:val="en-GB"/>
              </w:rPr>
            </w:pPr>
          </w:p>
          <w:p w:rsidR="000B6D79" w:rsidRPr="002612B9" w:rsidRDefault="000B6D79" w:rsidP="0092718B">
            <w:pPr>
              <w:spacing w:after="0" w:line="240" w:lineRule="auto"/>
              <w:jc w:val="both"/>
              <w:rPr>
                <w:rFonts w:ascii="Arial" w:hAnsi="Arial" w:cs="Arial"/>
                <w:sz w:val="20"/>
                <w:szCs w:val="20"/>
                <w:u w:val="single"/>
                <w:lang w:val="en-GB"/>
              </w:rPr>
            </w:pPr>
            <w:r w:rsidRPr="002612B9">
              <w:rPr>
                <w:rFonts w:ascii="Arial" w:hAnsi="Arial" w:cs="Arial"/>
                <w:sz w:val="20"/>
                <w:szCs w:val="20"/>
                <w:u w:val="single"/>
                <w:lang w:val="en-GB"/>
              </w:rPr>
              <w:t>Update May 2012:</w:t>
            </w:r>
          </w:p>
          <w:p w:rsidR="000B6D79" w:rsidRPr="002612B9" w:rsidRDefault="000B6D79" w:rsidP="0092718B">
            <w:pPr>
              <w:spacing w:after="0" w:line="240" w:lineRule="auto"/>
              <w:jc w:val="both"/>
              <w:rPr>
                <w:rFonts w:ascii="Arial" w:hAnsi="Arial" w:cs="Arial"/>
                <w:sz w:val="20"/>
                <w:szCs w:val="20"/>
                <w:u w:val="single"/>
                <w:lang w:val="en-GB"/>
              </w:rPr>
            </w:pPr>
          </w:p>
          <w:p w:rsidR="000B6D79" w:rsidRPr="002612B9" w:rsidRDefault="000B6D79"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t>The Irish Department of Health will launch a feasibility study into taxation on sugar sweetened beverages on 12</w:t>
            </w:r>
            <w:r w:rsidRPr="002612B9">
              <w:rPr>
                <w:rFonts w:ascii="Arial" w:hAnsi="Arial" w:cs="Arial"/>
                <w:sz w:val="20"/>
                <w:szCs w:val="20"/>
                <w:vertAlign w:val="superscript"/>
                <w:lang w:val="en-US"/>
              </w:rPr>
              <w:t>th</w:t>
            </w:r>
            <w:r w:rsidRPr="002612B9">
              <w:rPr>
                <w:rFonts w:ascii="Arial" w:hAnsi="Arial" w:cs="Arial"/>
                <w:sz w:val="20"/>
                <w:szCs w:val="20"/>
                <w:lang w:val="en-US"/>
              </w:rPr>
              <w:t xml:space="preserve"> June 2012. They have put together a working group to assess the issue and are talking to Mike Rayner from the UK. They have also been told that they will have support from WHO Europe.</w:t>
            </w:r>
          </w:p>
          <w:p w:rsidR="000B6D79" w:rsidRPr="002612B9" w:rsidRDefault="000B6D79" w:rsidP="0092718B">
            <w:pPr>
              <w:spacing w:after="0" w:line="240" w:lineRule="auto"/>
              <w:jc w:val="both"/>
              <w:rPr>
                <w:rFonts w:ascii="Arial" w:hAnsi="Arial" w:cs="Arial"/>
                <w:sz w:val="20"/>
                <w:szCs w:val="20"/>
                <w:lang w:val="en-GB"/>
              </w:rPr>
            </w:pPr>
          </w:p>
        </w:tc>
      </w:tr>
      <w:tr w:rsidR="000B6D79" w:rsidRPr="00702F2B" w:rsidTr="00702F2B">
        <w:tc>
          <w:tcPr>
            <w:tcW w:w="1669"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lastRenderedPageBreak/>
              <w:t>Italy</w:t>
            </w:r>
          </w:p>
        </w:tc>
        <w:tc>
          <w:tcPr>
            <w:tcW w:w="1617" w:type="dxa"/>
          </w:tcPr>
          <w:p w:rsidR="000B6D79" w:rsidRPr="00702F2B" w:rsidRDefault="00844B22"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No</w:t>
            </w:r>
          </w:p>
        </w:tc>
        <w:tc>
          <w:tcPr>
            <w:tcW w:w="7341" w:type="dxa"/>
          </w:tcPr>
          <w:p w:rsidR="00925C9D" w:rsidRPr="00702F2B" w:rsidRDefault="00925C9D" w:rsidP="0092718B">
            <w:pPr>
              <w:spacing w:after="0" w:line="240" w:lineRule="auto"/>
              <w:jc w:val="both"/>
              <w:rPr>
                <w:rFonts w:ascii="Arial" w:hAnsi="Arial" w:cs="Arial"/>
                <w:iCs/>
                <w:sz w:val="20"/>
                <w:szCs w:val="20"/>
                <w:u w:val="single"/>
                <w:lang w:val="en-US"/>
              </w:rPr>
            </w:pPr>
            <w:r w:rsidRPr="00702F2B">
              <w:rPr>
                <w:rFonts w:ascii="Arial" w:hAnsi="Arial" w:cs="Arial"/>
                <w:iCs/>
                <w:sz w:val="20"/>
                <w:szCs w:val="20"/>
                <w:u w:val="single"/>
                <w:lang w:val="en-US"/>
              </w:rPr>
              <w:t>Update May 2013:</w:t>
            </w:r>
          </w:p>
          <w:p w:rsidR="00844B22" w:rsidRPr="00702F2B" w:rsidRDefault="00844B22" w:rsidP="00925C9D">
            <w:pPr>
              <w:spacing w:after="0" w:line="240" w:lineRule="auto"/>
              <w:jc w:val="both"/>
              <w:rPr>
                <w:rFonts w:ascii="Arial" w:hAnsi="Arial" w:cs="Arial"/>
                <w:iCs/>
                <w:sz w:val="20"/>
                <w:szCs w:val="20"/>
                <w:lang w:val="en-US"/>
              </w:rPr>
            </w:pPr>
          </w:p>
          <w:p w:rsidR="00925C9D" w:rsidRPr="00702F2B" w:rsidRDefault="00925C9D" w:rsidP="00925C9D">
            <w:pPr>
              <w:spacing w:after="0" w:line="240" w:lineRule="auto"/>
              <w:jc w:val="both"/>
              <w:rPr>
                <w:rFonts w:ascii="Arial" w:hAnsi="Arial" w:cs="Arial"/>
                <w:iCs/>
                <w:sz w:val="20"/>
                <w:szCs w:val="20"/>
                <w:lang w:val="en-US"/>
              </w:rPr>
            </w:pPr>
            <w:r w:rsidRPr="00702F2B">
              <w:rPr>
                <w:rFonts w:ascii="Arial" w:hAnsi="Arial" w:cs="Arial"/>
                <w:iCs/>
                <w:sz w:val="20"/>
                <w:szCs w:val="20"/>
                <w:lang w:val="en-US"/>
              </w:rPr>
              <w:t>Following the formation of the new Italian government, Federalimentare has requested the new Minister of Health to proceed along the road of cooperation and self-regulation, rejecting any kind of prohibition and discrimination of products, such as discriminatory food taxation. Regarding the recent announcements of VAT increases the new Prime Minister announced in his keynote speech to not intervene to increase VAT from 21% to 22%. The proposal to increase the reduced VAT rate from 10% to 12% had already been abandoned in December 2012.</w:t>
            </w:r>
          </w:p>
          <w:p w:rsidR="00925C9D" w:rsidRPr="00702F2B" w:rsidRDefault="00925C9D" w:rsidP="0092718B">
            <w:pPr>
              <w:spacing w:after="0" w:line="240" w:lineRule="auto"/>
              <w:jc w:val="both"/>
              <w:rPr>
                <w:rFonts w:ascii="Arial" w:hAnsi="Arial" w:cs="Arial"/>
                <w:iCs/>
                <w:sz w:val="20"/>
                <w:szCs w:val="20"/>
                <w:u w:val="single"/>
                <w:lang w:val="en-US"/>
              </w:rPr>
            </w:pPr>
          </w:p>
          <w:p w:rsidR="000B6D79" w:rsidRPr="00702F2B" w:rsidRDefault="000B6D79" w:rsidP="0092718B">
            <w:pPr>
              <w:spacing w:after="0" w:line="240" w:lineRule="auto"/>
              <w:jc w:val="both"/>
              <w:rPr>
                <w:rFonts w:ascii="Arial" w:hAnsi="Arial" w:cs="Arial"/>
                <w:iCs/>
                <w:sz w:val="20"/>
                <w:szCs w:val="20"/>
                <w:u w:val="single"/>
                <w:lang w:val="en-US"/>
              </w:rPr>
            </w:pPr>
            <w:r w:rsidRPr="00702F2B">
              <w:rPr>
                <w:rFonts w:ascii="Arial" w:hAnsi="Arial" w:cs="Arial"/>
                <w:iCs/>
                <w:sz w:val="20"/>
                <w:szCs w:val="20"/>
                <w:u w:val="single"/>
                <w:lang w:val="en-US"/>
              </w:rPr>
              <w:t>Update September 2012:</w:t>
            </w:r>
          </w:p>
          <w:p w:rsidR="000B6D79" w:rsidRPr="00702F2B" w:rsidRDefault="000B6D79" w:rsidP="0092718B">
            <w:pPr>
              <w:spacing w:after="0" w:line="240" w:lineRule="auto"/>
              <w:jc w:val="both"/>
              <w:rPr>
                <w:rFonts w:ascii="Arial" w:hAnsi="Arial" w:cs="Arial"/>
                <w:iCs/>
                <w:sz w:val="20"/>
                <w:szCs w:val="20"/>
                <w:u w:val="single"/>
                <w:lang w:val="en-US"/>
              </w:rPr>
            </w:pPr>
          </w:p>
          <w:p w:rsidR="000B6D79" w:rsidRPr="00702F2B" w:rsidRDefault="000B6D79" w:rsidP="0092718B">
            <w:pPr>
              <w:spacing w:after="0" w:line="240" w:lineRule="auto"/>
              <w:jc w:val="both"/>
              <w:rPr>
                <w:rFonts w:ascii="Arial" w:hAnsi="Arial" w:cs="Arial"/>
                <w:iCs/>
                <w:sz w:val="20"/>
                <w:szCs w:val="20"/>
                <w:lang w:val="en-US"/>
              </w:rPr>
            </w:pPr>
            <w:r w:rsidRPr="00702F2B">
              <w:rPr>
                <w:rFonts w:ascii="Arial" w:hAnsi="Arial" w:cs="Arial"/>
                <w:iCs/>
                <w:sz w:val="20"/>
                <w:szCs w:val="20"/>
                <w:lang w:val="en-US"/>
              </w:rPr>
              <w:t>The Health Minister considered the inclusion of a Tax on spirits and sugary drinks in a draft bill that was presented to the Italian cabinet in the beginning of September. However, the proposal was not included in the final bill, due to strong opposition by consumer groups and the food industry, through media campaigns.</w:t>
            </w:r>
          </w:p>
          <w:p w:rsidR="000B6D79" w:rsidRPr="00702F2B" w:rsidRDefault="000B6D79" w:rsidP="0092718B">
            <w:pPr>
              <w:spacing w:after="0" w:line="240" w:lineRule="auto"/>
              <w:jc w:val="both"/>
              <w:rPr>
                <w:rFonts w:ascii="Arial" w:hAnsi="Arial" w:cs="Arial"/>
                <w:iCs/>
                <w:sz w:val="20"/>
                <w:szCs w:val="20"/>
                <w:u w:val="single"/>
                <w:lang w:val="en-US"/>
              </w:rPr>
            </w:pPr>
          </w:p>
          <w:p w:rsidR="000B6D79" w:rsidRPr="00702F2B" w:rsidRDefault="000B6D79" w:rsidP="0092718B">
            <w:pPr>
              <w:spacing w:after="0" w:line="240" w:lineRule="auto"/>
              <w:jc w:val="both"/>
              <w:rPr>
                <w:rFonts w:ascii="Arial" w:hAnsi="Arial" w:cs="Arial"/>
                <w:iCs/>
                <w:sz w:val="20"/>
                <w:szCs w:val="20"/>
                <w:lang w:val="en-US"/>
              </w:rPr>
            </w:pPr>
            <w:r w:rsidRPr="00702F2B">
              <w:rPr>
                <w:rFonts w:ascii="Arial" w:hAnsi="Arial" w:cs="Arial"/>
                <w:iCs/>
                <w:sz w:val="20"/>
                <w:szCs w:val="20"/>
                <w:lang w:val="en-US"/>
              </w:rPr>
              <w:t>The Italian government has recently planned for October 2012 additional VAT increases from 10% to 12% and from 21% to 23%. This increase will concern three-quarters of the turnover of the food and drink Italian industry (about 97 billion euro up to 300 billion).</w:t>
            </w:r>
          </w:p>
          <w:p w:rsidR="000B6D79" w:rsidRPr="00702F2B" w:rsidRDefault="000B6D79" w:rsidP="0092718B">
            <w:pPr>
              <w:spacing w:after="0" w:line="240" w:lineRule="auto"/>
              <w:jc w:val="both"/>
              <w:rPr>
                <w:rFonts w:ascii="Arial" w:hAnsi="Arial" w:cs="Arial"/>
                <w:iCs/>
                <w:sz w:val="20"/>
                <w:szCs w:val="20"/>
                <w:lang w:val="en-US"/>
              </w:rPr>
            </w:pPr>
          </w:p>
          <w:p w:rsidR="000B6D79" w:rsidRPr="00702F2B" w:rsidRDefault="000B6D79" w:rsidP="0092718B">
            <w:pPr>
              <w:spacing w:after="0" w:line="240" w:lineRule="auto"/>
              <w:jc w:val="both"/>
              <w:rPr>
                <w:rFonts w:ascii="Arial" w:hAnsi="Arial" w:cs="Arial"/>
                <w:iCs/>
                <w:sz w:val="20"/>
                <w:szCs w:val="20"/>
                <w:lang w:val="en-US"/>
              </w:rPr>
            </w:pPr>
            <w:r w:rsidRPr="00702F2B">
              <w:rPr>
                <w:rFonts w:ascii="Arial" w:hAnsi="Arial" w:cs="Arial"/>
                <w:iCs/>
                <w:sz w:val="20"/>
                <w:szCs w:val="20"/>
                <w:lang w:val="en-US"/>
              </w:rPr>
              <w:t>After the endorsement of the decree-law 95/2012 the Italian government established to postpone the VAT increase to July 2013.</w:t>
            </w:r>
          </w:p>
          <w:p w:rsidR="000B6D79" w:rsidRPr="00702F2B" w:rsidRDefault="000B6D79" w:rsidP="0092718B">
            <w:pPr>
              <w:spacing w:after="0" w:line="240" w:lineRule="auto"/>
              <w:jc w:val="both"/>
              <w:rPr>
                <w:rFonts w:ascii="Arial" w:hAnsi="Arial" w:cs="Arial"/>
                <w:iCs/>
                <w:sz w:val="20"/>
                <w:szCs w:val="20"/>
                <w:lang w:val="en-US"/>
              </w:rPr>
            </w:pPr>
            <w:r w:rsidRPr="00702F2B">
              <w:rPr>
                <w:rFonts w:ascii="Arial" w:hAnsi="Arial" w:cs="Arial"/>
                <w:iCs/>
                <w:sz w:val="20"/>
                <w:szCs w:val="20"/>
                <w:lang w:val="en-US"/>
              </w:rPr>
              <w:t>Furthermore, the Minister of Health has spoken in national press looking forward to the possibility of introducing a taxation on food and drink products, under the pretext of public health but, more likely, to finance health building at a regional level.</w:t>
            </w:r>
          </w:p>
          <w:p w:rsidR="000B6D79" w:rsidRPr="00702F2B" w:rsidRDefault="000B6D79" w:rsidP="0092718B">
            <w:pPr>
              <w:spacing w:after="0" w:line="240" w:lineRule="auto"/>
              <w:jc w:val="both"/>
              <w:rPr>
                <w:rFonts w:ascii="Arial" w:hAnsi="Arial" w:cs="Arial"/>
                <w:iCs/>
                <w:sz w:val="20"/>
                <w:szCs w:val="20"/>
                <w:lang w:val="en-US"/>
              </w:rPr>
            </w:pPr>
          </w:p>
          <w:p w:rsidR="000B6D79" w:rsidRPr="00702F2B" w:rsidRDefault="000B6D79" w:rsidP="0092718B">
            <w:pPr>
              <w:spacing w:after="0" w:line="240" w:lineRule="auto"/>
              <w:jc w:val="both"/>
              <w:rPr>
                <w:rFonts w:ascii="Arial" w:hAnsi="Arial" w:cs="Arial"/>
                <w:iCs/>
                <w:sz w:val="20"/>
                <w:szCs w:val="20"/>
                <w:lang w:val="en-US"/>
              </w:rPr>
            </w:pPr>
            <w:r w:rsidRPr="00702F2B">
              <w:rPr>
                <w:rFonts w:ascii="Arial" w:hAnsi="Arial" w:cs="Arial"/>
                <w:iCs/>
                <w:sz w:val="20"/>
                <w:szCs w:val="20"/>
                <w:lang w:val="en-US"/>
              </w:rPr>
              <w:t>To support the unfairness of this hypothesis, the Italian Food and Drink Industry Federation (Federalimentare) is involved since January 2012 in a strong political action and communication strategy, with the support of the Minister of Economic Development and the Minister of Agriculture, who declared, during the General Assembly of Federalimentare on 7 May 2012 in Parma, their complete opposition to this food tax.</w:t>
            </w:r>
          </w:p>
          <w:p w:rsidR="000B6D79" w:rsidRPr="00702F2B" w:rsidRDefault="000B6D79" w:rsidP="0092718B">
            <w:pPr>
              <w:spacing w:after="0" w:line="240" w:lineRule="auto"/>
              <w:jc w:val="both"/>
              <w:rPr>
                <w:rFonts w:ascii="Arial" w:hAnsi="Arial" w:cs="Arial"/>
                <w:sz w:val="20"/>
                <w:szCs w:val="20"/>
                <w:lang w:val="en-US"/>
              </w:rPr>
            </w:pPr>
          </w:p>
        </w:tc>
      </w:tr>
      <w:tr w:rsidR="00907BC9"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2"/>
        </w:trPr>
        <w:tc>
          <w:tcPr>
            <w:tcW w:w="1669"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lastRenderedPageBreak/>
              <w:t>Latvia</w:t>
            </w:r>
          </w:p>
        </w:tc>
        <w:tc>
          <w:tcPr>
            <w:tcW w:w="1617" w:type="dxa"/>
          </w:tcPr>
          <w:p w:rsidR="000B6D79" w:rsidRPr="00702F2B" w:rsidRDefault="00844B22"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No</w:t>
            </w:r>
          </w:p>
        </w:tc>
        <w:tc>
          <w:tcPr>
            <w:tcW w:w="7341" w:type="dxa"/>
          </w:tcPr>
          <w:p w:rsidR="00FD6B70" w:rsidRPr="00702F2B" w:rsidRDefault="00FD6B70" w:rsidP="0092718B">
            <w:pPr>
              <w:spacing w:after="0" w:line="240" w:lineRule="auto"/>
              <w:jc w:val="both"/>
              <w:rPr>
                <w:rFonts w:ascii="Arial" w:hAnsi="Arial" w:cs="Arial"/>
                <w:sz w:val="20"/>
                <w:szCs w:val="20"/>
                <w:u w:val="single"/>
                <w:lang w:val="en-US"/>
              </w:rPr>
            </w:pPr>
            <w:r w:rsidRPr="00702F2B">
              <w:rPr>
                <w:rFonts w:ascii="Arial" w:hAnsi="Arial" w:cs="Arial"/>
                <w:sz w:val="20"/>
                <w:szCs w:val="20"/>
                <w:u w:val="single"/>
                <w:lang w:val="en-US"/>
              </w:rPr>
              <w:t>Update September 2014:</w:t>
            </w:r>
          </w:p>
          <w:p w:rsidR="00FD6B70" w:rsidRPr="00702F2B" w:rsidRDefault="00FD6B70" w:rsidP="00FD6B70">
            <w:pPr>
              <w:spacing w:after="0" w:line="240" w:lineRule="auto"/>
              <w:jc w:val="both"/>
              <w:rPr>
                <w:rFonts w:ascii="Arial" w:hAnsi="Arial" w:cs="Arial"/>
                <w:sz w:val="20"/>
                <w:szCs w:val="20"/>
                <w:lang w:val="en-US"/>
              </w:rPr>
            </w:pPr>
            <w:r w:rsidRPr="00702F2B">
              <w:rPr>
                <w:rFonts w:ascii="Arial" w:hAnsi="Arial" w:cs="Arial"/>
                <w:sz w:val="20"/>
                <w:szCs w:val="20"/>
                <w:lang w:val="en-US"/>
              </w:rPr>
              <w:t>A new national health plan has been proposed which is currently under public consultation. The plan includes one important chapter on food, including a package of measures that should be taken for the next 6-7 years. The proposed measures include the following:</w:t>
            </w:r>
          </w:p>
          <w:p w:rsidR="00FD6B70" w:rsidRPr="00702F2B" w:rsidRDefault="00FD6B70" w:rsidP="00FD6B70">
            <w:pPr>
              <w:spacing w:after="0" w:line="240" w:lineRule="auto"/>
              <w:jc w:val="both"/>
              <w:rPr>
                <w:rFonts w:ascii="Arial" w:hAnsi="Arial" w:cs="Arial"/>
                <w:sz w:val="20"/>
                <w:szCs w:val="20"/>
                <w:lang w:val="en-US"/>
              </w:rPr>
            </w:pPr>
            <w:r w:rsidRPr="00702F2B">
              <w:rPr>
                <w:rFonts w:ascii="Arial" w:hAnsi="Arial" w:cs="Arial"/>
                <w:sz w:val="20"/>
                <w:szCs w:val="20"/>
                <w:lang w:val="en-US"/>
              </w:rPr>
              <w:t>- Excise taxes on HFSS foods</w:t>
            </w:r>
          </w:p>
          <w:p w:rsidR="00FD6B70" w:rsidRPr="00702F2B" w:rsidRDefault="00FD6B70" w:rsidP="00FD6B70">
            <w:pPr>
              <w:spacing w:after="0" w:line="240" w:lineRule="auto"/>
              <w:jc w:val="both"/>
              <w:rPr>
                <w:rFonts w:ascii="Arial" w:hAnsi="Arial" w:cs="Arial"/>
                <w:sz w:val="20"/>
                <w:szCs w:val="20"/>
                <w:lang w:val="en-US"/>
              </w:rPr>
            </w:pPr>
            <w:r w:rsidRPr="00702F2B">
              <w:rPr>
                <w:rFonts w:ascii="Arial" w:hAnsi="Arial" w:cs="Arial"/>
                <w:sz w:val="20"/>
                <w:szCs w:val="20"/>
                <w:lang w:val="en-US"/>
              </w:rPr>
              <w:t>- Advertising ban for HFSS foods in educational institutions and sports facilities</w:t>
            </w:r>
          </w:p>
          <w:p w:rsidR="00FD6B70" w:rsidRPr="00702F2B" w:rsidRDefault="00FD6B70" w:rsidP="00FD6B70">
            <w:pPr>
              <w:spacing w:after="0" w:line="240" w:lineRule="auto"/>
              <w:jc w:val="both"/>
              <w:rPr>
                <w:rFonts w:ascii="Arial" w:hAnsi="Arial" w:cs="Arial"/>
                <w:sz w:val="20"/>
                <w:szCs w:val="20"/>
                <w:lang w:val="en-US"/>
              </w:rPr>
            </w:pPr>
            <w:r w:rsidRPr="00702F2B">
              <w:rPr>
                <w:rFonts w:ascii="Arial" w:hAnsi="Arial" w:cs="Arial"/>
                <w:sz w:val="20"/>
                <w:szCs w:val="20"/>
                <w:lang w:val="en-US"/>
              </w:rPr>
              <w:t>- Limiting pack sizes for HFSS foods</w:t>
            </w:r>
          </w:p>
          <w:p w:rsidR="00FD6B70" w:rsidRPr="00702F2B" w:rsidRDefault="00FD6B70" w:rsidP="00FD6B70">
            <w:pPr>
              <w:spacing w:after="0" w:line="240" w:lineRule="auto"/>
              <w:jc w:val="both"/>
              <w:rPr>
                <w:rFonts w:ascii="Arial" w:hAnsi="Arial" w:cs="Arial"/>
                <w:sz w:val="20"/>
                <w:szCs w:val="20"/>
                <w:lang w:val="en-US"/>
              </w:rPr>
            </w:pPr>
            <w:r w:rsidRPr="00702F2B">
              <w:rPr>
                <w:rFonts w:ascii="Arial" w:hAnsi="Arial" w:cs="Arial"/>
                <w:sz w:val="20"/>
                <w:szCs w:val="20"/>
                <w:lang w:val="en-US"/>
              </w:rPr>
              <w:t>- Limiting sales and advertising for energy drinks</w:t>
            </w:r>
          </w:p>
          <w:p w:rsidR="00FD6B70" w:rsidRPr="00702F2B" w:rsidRDefault="00FD6B70" w:rsidP="0092718B">
            <w:pPr>
              <w:spacing w:after="0" w:line="240" w:lineRule="auto"/>
              <w:jc w:val="both"/>
              <w:rPr>
                <w:rFonts w:ascii="Arial" w:hAnsi="Arial" w:cs="Arial"/>
                <w:sz w:val="20"/>
                <w:szCs w:val="20"/>
                <w:u w:val="single"/>
                <w:lang w:val="en-US"/>
              </w:rPr>
            </w:pPr>
          </w:p>
          <w:p w:rsidR="00844B22" w:rsidRPr="00702F2B" w:rsidRDefault="00844B22" w:rsidP="0092718B">
            <w:pPr>
              <w:spacing w:after="0" w:line="240" w:lineRule="auto"/>
              <w:jc w:val="both"/>
              <w:rPr>
                <w:rFonts w:ascii="Arial" w:hAnsi="Arial" w:cs="Arial"/>
                <w:sz w:val="20"/>
                <w:szCs w:val="20"/>
                <w:u w:val="single"/>
                <w:lang w:val="en-US"/>
              </w:rPr>
            </w:pPr>
            <w:r w:rsidRPr="00702F2B">
              <w:rPr>
                <w:rFonts w:ascii="Arial" w:hAnsi="Arial" w:cs="Arial"/>
                <w:sz w:val="20"/>
                <w:szCs w:val="20"/>
                <w:u w:val="single"/>
                <w:lang w:val="en-US"/>
              </w:rPr>
              <w:t>Update August 2013</w:t>
            </w:r>
          </w:p>
          <w:p w:rsidR="00844B22" w:rsidRPr="00702F2B" w:rsidRDefault="00844B22" w:rsidP="0092718B">
            <w:pPr>
              <w:spacing w:after="0" w:line="240" w:lineRule="auto"/>
              <w:jc w:val="both"/>
              <w:rPr>
                <w:rFonts w:ascii="Arial" w:hAnsi="Arial" w:cs="Arial"/>
                <w:sz w:val="20"/>
                <w:szCs w:val="20"/>
                <w:lang w:val="en-US"/>
              </w:rPr>
            </w:pPr>
          </w:p>
          <w:p w:rsidR="00844B22" w:rsidRPr="00702F2B" w:rsidRDefault="00844B22"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The Latvian Ministry of Health has developed proposals to increase VAT and impose a tax on certain foods to improve public health and at the same time obtain additional funds for the State budget</w:t>
            </w:r>
            <w:r w:rsidR="00E62F70" w:rsidRPr="00702F2B">
              <w:rPr>
                <w:rFonts w:ascii="Arial" w:hAnsi="Arial" w:cs="Arial"/>
                <w:sz w:val="20"/>
                <w:szCs w:val="20"/>
                <w:lang w:val="en-US"/>
              </w:rPr>
              <w:t xml:space="preserve"> concerning healthcare</w:t>
            </w:r>
            <w:r w:rsidRPr="00702F2B">
              <w:rPr>
                <w:rFonts w:ascii="Arial" w:hAnsi="Arial" w:cs="Arial"/>
                <w:sz w:val="20"/>
                <w:szCs w:val="20"/>
                <w:lang w:val="en-US"/>
              </w:rPr>
              <w:t>.</w:t>
            </w:r>
            <w:r w:rsidR="00E62F70" w:rsidRPr="00702F2B">
              <w:rPr>
                <w:rFonts w:ascii="Arial" w:hAnsi="Arial" w:cs="Arial"/>
                <w:sz w:val="20"/>
                <w:szCs w:val="20"/>
                <w:lang w:val="en-US"/>
              </w:rPr>
              <w:t xml:space="preserve"> The bill should enter into force as early as 2014.</w:t>
            </w:r>
          </w:p>
          <w:p w:rsidR="00844B22" w:rsidRPr="00702F2B" w:rsidRDefault="00844B22" w:rsidP="0092718B">
            <w:pPr>
              <w:spacing w:after="0" w:line="240" w:lineRule="auto"/>
              <w:jc w:val="both"/>
              <w:rPr>
                <w:rFonts w:ascii="Arial" w:hAnsi="Arial" w:cs="Arial"/>
                <w:sz w:val="20"/>
                <w:szCs w:val="20"/>
                <w:lang w:val="en-US"/>
              </w:rPr>
            </w:pPr>
          </w:p>
          <w:p w:rsidR="001938F4" w:rsidRPr="00702F2B" w:rsidRDefault="00844B22"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The bill provides for the application of an excise duty applicable to</w:t>
            </w:r>
            <w:r w:rsidR="001938F4" w:rsidRPr="00702F2B">
              <w:rPr>
                <w:rFonts w:ascii="Arial" w:hAnsi="Arial" w:cs="Arial"/>
                <w:sz w:val="20"/>
                <w:szCs w:val="20"/>
                <w:lang w:val="en-US"/>
              </w:rPr>
              <w:t>:</w:t>
            </w:r>
          </w:p>
          <w:p w:rsidR="001938F4" w:rsidRPr="00702F2B" w:rsidRDefault="001938F4" w:rsidP="001938F4">
            <w:pPr>
              <w:pStyle w:val="ListParagraph"/>
              <w:numPr>
                <w:ilvl w:val="0"/>
                <w:numId w:val="9"/>
              </w:numPr>
              <w:jc w:val="both"/>
              <w:rPr>
                <w:rFonts w:ascii="Arial" w:hAnsi="Arial" w:cs="Arial"/>
                <w:sz w:val="20"/>
                <w:szCs w:val="20"/>
                <w:lang w:val="en-US"/>
              </w:rPr>
            </w:pPr>
            <w:r w:rsidRPr="00702F2B">
              <w:rPr>
                <w:rFonts w:ascii="Arial" w:hAnsi="Arial" w:cs="Arial"/>
                <w:b/>
                <w:sz w:val="20"/>
                <w:szCs w:val="20"/>
                <w:lang w:val="en-US"/>
              </w:rPr>
              <w:t>S</w:t>
            </w:r>
            <w:r w:rsidR="00844B22" w:rsidRPr="00702F2B">
              <w:rPr>
                <w:rFonts w:ascii="Arial" w:hAnsi="Arial" w:cs="Arial"/>
                <w:b/>
                <w:sz w:val="20"/>
                <w:szCs w:val="20"/>
                <w:lang w:val="en-US"/>
              </w:rPr>
              <w:t>ausages and similar meat products</w:t>
            </w:r>
            <w:r w:rsidR="00844B22" w:rsidRPr="00702F2B">
              <w:rPr>
                <w:rFonts w:ascii="Arial" w:hAnsi="Arial" w:cs="Arial"/>
                <w:sz w:val="20"/>
                <w:szCs w:val="20"/>
                <w:lang w:val="en-US"/>
              </w:rPr>
              <w:t xml:space="preserve"> which contain more than 1.25g salt per 100g of the product</w:t>
            </w:r>
            <w:r w:rsidR="00E62F70" w:rsidRPr="00702F2B">
              <w:rPr>
                <w:rFonts w:ascii="Arial" w:hAnsi="Arial" w:cs="Arial"/>
                <w:sz w:val="20"/>
                <w:szCs w:val="20"/>
                <w:lang w:val="en-US"/>
              </w:rPr>
              <w:t xml:space="preserve"> (7 euros per 100kg)</w:t>
            </w:r>
            <w:r w:rsidR="00844B22" w:rsidRPr="00702F2B">
              <w:rPr>
                <w:rFonts w:ascii="Arial" w:hAnsi="Arial" w:cs="Arial"/>
                <w:sz w:val="20"/>
                <w:szCs w:val="20"/>
                <w:lang w:val="en-US"/>
              </w:rPr>
              <w:t xml:space="preserve">, </w:t>
            </w:r>
          </w:p>
          <w:p w:rsidR="001938F4" w:rsidRPr="00702F2B" w:rsidRDefault="001938F4" w:rsidP="001938F4">
            <w:pPr>
              <w:pStyle w:val="ListParagraph"/>
              <w:numPr>
                <w:ilvl w:val="0"/>
                <w:numId w:val="9"/>
              </w:numPr>
              <w:jc w:val="both"/>
              <w:rPr>
                <w:rFonts w:ascii="Arial" w:hAnsi="Arial" w:cs="Arial"/>
                <w:sz w:val="20"/>
                <w:szCs w:val="20"/>
                <w:lang w:val="en-US"/>
              </w:rPr>
            </w:pPr>
            <w:r w:rsidRPr="00702F2B">
              <w:rPr>
                <w:rFonts w:ascii="Arial" w:hAnsi="Arial" w:cs="Arial"/>
                <w:b/>
                <w:sz w:val="20"/>
                <w:szCs w:val="20"/>
                <w:lang w:val="en-US"/>
              </w:rPr>
              <w:t>Lard and bacon</w:t>
            </w:r>
            <w:r w:rsidRPr="00702F2B">
              <w:rPr>
                <w:rFonts w:ascii="Arial" w:hAnsi="Arial" w:cs="Arial"/>
                <w:sz w:val="20"/>
                <w:szCs w:val="20"/>
                <w:lang w:val="en-US"/>
              </w:rPr>
              <w:t xml:space="preserve"> (21 euros per 100kg)</w:t>
            </w:r>
          </w:p>
          <w:p w:rsidR="001938F4" w:rsidRPr="00702F2B" w:rsidRDefault="001938F4" w:rsidP="001938F4">
            <w:pPr>
              <w:pStyle w:val="ListParagraph"/>
              <w:numPr>
                <w:ilvl w:val="0"/>
                <w:numId w:val="9"/>
              </w:numPr>
              <w:jc w:val="both"/>
              <w:rPr>
                <w:rFonts w:ascii="Arial" w:hAnsi="Arial" w:cs="Arial"/>
                <w:sz w:val="20"/>
                <w:szCs w:val="20"/>
                <w:lang w:val="en-US"/>
              </w:rPr>
            </w:pPr>
            <w:r w:rsidRPr="00702F2B">
              <w:rPr>
                <w:rFonts w:ascii="Arial" w:hAnsi="Arial" w:cs="Arial"/>
                <w:b/>
                <w:sz w:val="20"/>
                <w:szCs w:val="20"/>
                <w:lang w:val="en-US"/>
              </w:rPr>
              <w:lastRenderedPageBreak/>
              <w:t>P</w:t>
            </w:r>
            <w:r w:rsidR="00844B22" w:rsidRPr="00702F2B">
              <w:rPr>
                <w:rFonts w:ascii="Arial" w:hAnsi="Arial" w:cs="Arial"/>
                <w:b/>
                <w:sz w:val="20"/>
                <w:szCs w:val="20"/>
                <w:lang w:val="en-US"/>
              </w:rPr>
              <w:t>alm oil</w:t>
            </w:r>
            <w:r w:rsidR="00E62F70" w:rsidRPr="00702F2B">
              <w:rPr>
                <w:rFonts w:ascii="Arial" w:hAnsi="Arial" w:cs="Arial"/>
                <w:sz w:val="20"/>
                <w:szCs w:val="20"/>
                <w:lang w:val="en-US"/>
              </w:rPr>
              <w:t xml:space="preserve"> (21 euros per 100l),</w:t>
            </w:r>
            <w:r w:rsidR="00844B22" w:rsidRPr="00702F2B">
              <w:rPr>
                <w:rFonts w:ascii="Arial" w:hAnsi="Arial" w:cs="Arial"/>
                <w:sz w:val="20"/>
                <w:szCs w:val="20"/>
                <w:lang w:val="en-US"/>
              </w:rPr>
              <w:t xml:space="preserve"> </w:t>
            </w:r>
          </w:p>
          <w:p w:rsidR="001938F4" w:rsidRPr="00702F2B" w:rsidRDefault="001938F4" w:rsidP="001938F4">
            <w:pPr>
              <w:pStyle w:val="ListParagraph"/>
              <w:numPr>
                <w:ilvl w:val="0"/>
                <w:numId w:val="9"/>
              </w:numPr>
              <w:jc w:val="both"/>
              <w:rPr>
                <w:rFonts w:ascii="Arial" w:hAnsi="Arial" w:cs="Arial"/>
                <w:sz w:val="20"/>
                <w:szCs w:val="20"/>
                <w:lang w:val="en-US"/>
              </w:rPr>
            </w:pPr>
            <w:r w:rsidRPr="00702F2B">
              <w:rPr>
                <w:rFonts w:ascii="Arial" w:hAnsi="Arial" w:cs="Arial"/>
                <w:b/>
                <w:sz w:val="20"/>
                <w:szCs w:val="20"/>
                <w:lang w:val="en-US"/>
              </w:rPr>
              <w:t>P</w:t>
            </w:r>
            <w:r w:rsidR="00844B22" w:rsidRPr="00702F2B">
              <w:rPr>
                <w:rFonts w:ascii="Arial" w:hAnsi="Arial" w:cs="Arial"/>
                <w:b/>
                <w:sz w:val="20"/>
                <w:szCs w:val="20"/>
                <w:lang w:val="en-US"/>
              </w:rPr>
              <w:t>otato chips</w:t>
            </w:r>
            <w:r w:rsidR="00E62F70" w:rsidRPr="00702F2B">
              <w:rPr>
                <w:rFonts w:ascii="Arial" w:hAnsi="Arial" w:cs="Arial"/>
                <w:sz w:val="20"/>
                <w:szCs w:val="20"/>
                <w:lang w:val="en-US"/>
              </w:rPr>
              <w:t xml:space="preserve"> (21 euros per 100kg)</w:t>
            </w:r>
          </w:p>
          <w:p w:rsidR="001938F4" w:rsidRPr="00702F2B" w:rsidRDefault="001938F4" w:rsidP="001938F4">
            <w:pPr>
              <w:pStyle w:val="ListParagraph"/>
              <w:numPr>
                <w:ilvl w:val="0"/>
                <w:numId w:val="9"/>
              </w:numPr>
              <w:jc w:val="both"/>
              <w:rPr>
                <w:rFonts w:ascii="Arial" w:hAnsi="Arial" w:cs="Arial"/>
                <w:sz w:val="20"/>
                <w:szCs w:val="20"/>
                <w:lang w:val="en-US"/>
              </w:rPr>
            </w:pPr>
            <w:r w:rsidRPr="00702F2B">
              <w:rPr>
                <w:rFonts w:ascii="Arial" w:hAnsi="Arial" w:cs="Arial"/>
                <w:b/>
                <w:sz w:val="20"/>
                <w:szCs w:val="20"/>
                <w:lang w:val="en-US"/>
              </w:rPr>
              <w:t>P</w:t>
            </w:r>
            <w:r w:rsidR="00844B22" w:rsidRPr="00702F2B">
              <w:rPr>
                <w:rFonts w:ascii="Arial" w:hAnsi="Arial" w:cs="Arial"/>
                <w:b/>
                <w:sz w:val="20"/>
                <w:szCs w:val="20"/>
                <w:lang w:val="en-US"/>
              </w:rPr>
              <w:t>opcorn and salty corn snacks</w:t>
            </w:r>
            <w:r w:rsidR="00844B22" w:rsidRPr="00702F2B">
              <w:rPr>
                <w:rFonts w:ascii="Arial" w:hAnsi="Arial" w:cs="Arial"/>
                <w:sz w:val="20"/>
                <w:szCs w:val="20"/>
                <w:lang w:val="en-US"/>
              </w:rPr>
              <w:t xml:space="preserve"> that contain more than 1.25g of salt per 100g of the product</w:t>
            </w:r>
            <w:r w:rsidR="00E62F70" w:rsidRPr="00702F2B">
              <w:rPr>
                <w:rFonts w:ascii="Arial" w:hAnsi="Arial" w:cs="Arial"/>
                <w:sz w:val="20"/>
                <w:szCs w:val="20"/>
                <w:lang w:val="en-US"/>
              </w:rPr>
              <w:t xml:space="preserve"> (21 euros per 100kg)</w:t>
            </w:r>
          </w:p>
          <w:p w:rsidR="001938F4" w:rsidRPr="00702F2B" w:rsidRDefault="001938F4" w:rsidP="001938F4">
            <w:pPr>
              <w:pStyle w:val="ListParagraph"/>
              <w:numPr>
                <w:ilvl w:val="0"/>
                <w:numId w:val="9"/>
              </w:numPr>
              <w:jc w:val="both"/>
              <w:rPr>
                <w:rFonts w:ascii="Arial" w:hAnsi="Arial" w:cs="Arial"/>
                <w:sz w:val="20"/>
                <w:szCs w:val="20"/>
                <w:lang w:val="en-US"/>
              </w:rPr>
            </w:pPr>
            <w:r w:rsidRPr="00702F2B">
              <w:rPr>
                <w:rFonts w:ascii="Arial" w:hAnsi="Arial" w:cs="Arial"/>
                <w:b/>
                <w:sz w:val="20"/>
                <w:szCs w:val="20"/>
                <w:lang w:val="en-US"/>
              </w:rPr>
              <w:t>P</w:t>
            </w:r>
            <w:r w:rsidR="00844B22" w:rsidRPr="00702F2B">
              <w:rPr>
                <w:rFonts w:ascii="Arial" w:hAnsi="Arial" w:cs="Arial"/>
                <w:b/>
                <w:sz w:val="20"/>
                <w:szCs w:val="20"/>
                <w:lang w:val="en-US"/>
              </w:rPr>
              <w:t>repared soups and broths</w:t>
            </w:r>
            <w:r w:rsidR="00844B22" w:rsidRPr="00702F2B">
              <w:rPr>
                <w:rFonts w:ascii="Arial" w:hAnsi="Arial" w:cs="Arial"/>
                <w:sz w:val="20"/>
                <w:szCs w:val="20"/>
                <w:lang w:val="en-US"/>
              </w:rPr>
              <w:t xml:space="preserve"> containing more than 1 gram of salt per 100g of the product</w:t>
            </w:r>
            <w:r w:rsidR="00E62F70" w:rsidRPr="00702F2B">
              <w:rPr>
                <w:rFonts w:ascii="Arial" w:hAnsi="Arial" w:cs="Arial"/>
                <w:sz w:val="20"/>
                <w:szCs w:val="20"/>
                <w:lang w:val="en-US"/>
              </w:rPr>
              <w:t xml:space="preserve"> (21 euros per 100kg)</w:t>
            </w:r>
            <w:r w:rsidR="00844B22" w:rsidRPr="00702F2B">
              <w:rPr>
                <w:rFonts w:ascii="Arial" w:hAnsi="Arial" w:cs="Arial"/>
                <w:sz w:val="20"/>
                <w:szCs w:val="20"/>
                <w:lang w:val="en-US"/>
              </w:rPr>
              <w:t xml:space="preserve">. </w:t>
            </w:r>
          </w:p>
          <w:p w:rsidR="003E4F6C" w:rsidRDefault="003E4F6C" w:rsidP="001938F4">
            <w:pPr>
              <w:spacing w:after="0" w:line="240" w:lineRule="auto"/>
              <w:jc w:val="both"/>
              <w:rPr>
                <w:rFonts w:ascii="Arial" w:hAnsi="Arial" w:cs="Arial"/>
                <w:sz w:val="20"/>
                <w:szCs w:val="20"/>
                <w:lang w:val="en-US"/>
              </w:rPr>
            </w:pPr>
          </w:p>
          <w:p w:rsidR="00844B22" w:rsidRPr="00702F2B" w:rsidRDefault="00844B22" w:rsidP="001938F4">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In addition to these measures, the Ministry of Health would like to </w:t>
            </w:r>
            <w:r w:rsidR="00E62F70" w:rsidRPr="00702F2B">
              <w:rPr>
                <w:rFonts w:ascii="Arial" w:hAnsi="Arial" w:cs="Arial"/>
                <w:sz w:val="20"/>
                <w:szCs w:val="20"/>
                <w:lang w:val="en-US"/>
              </w:rPr>
              <w:t>almost double</w:t>
            </w:r>
            <w:r w:rsidRPr="00702F2B">
              <w:rPr>
                <w:rFonts w:ascii="Arial" w:hAnsi="Arial" w:cs="Arial"/>
                <w:sz w:val="20"/>
                <w:szCs w:val="20"/>
                <w:lang w:val="en-US"/>
              </w:rPr>
              <w:t xml:space="preserve"> the excise tax on </w:t>
            </w:r>
            <w:r w:rsidRPr="00702F2B">
              <w:rPr>
                <w:rFonts w:ascii="Arial" w:hAnsi="Arial" w:cs="Arial"/>
                <w:b/>
                <w:sz w:val="20"/>
                <w:szCs w:val="20"/>
                <w:lang w:val="en-US"/>
              </w:rPr>
              <w:t>sweetened sof</w:t>
            </w:r>
            <w:r w:rsidR="00E62F70" w:rsidRPr="00702F2B">
              <w:rPr>
                <w:rFonts w:ascii="Arial" w:hAnsi="Arial" w:cs="Arial"/>
                <w:b/>
                <w:sz w:val="20"/>
                <w:szCs w:val="20"/>
                <w:lang w:val="en-US"/>
              </w:rPr>
              <w:t>t drinks</w:t>
            </w:r>
            <w:r w:rsidR="00E62F70" w:rsidRPr="00702F2B">
              <w:rPr>
                <w:rFonts w:ascii="Arial" w:hAnsi="Arial" w:cs="Arial"/>
                <w:sz w:val="20"/>
                <w:szCs w:val="20"/>
                <w:lang w:val="en-US"/>
              </w:rPr>
              <w:t xml:space="preserve"> (from 5.2 lats to 10 lats per 100l), while an high excise duty would be imposed on </w:t>
            </w:r>
            <w:r w:rsidR="00E62F70" w:rsidRPr="00702F2B">
              <w:rPr>
                <w:rFonts w:ascii="Arial" w:hAnsi="Arial" w:cs="Arial"/>
                <w:b/>
                <w:sz w:val="20"/>
                <w:szCs w:val="20"/>
                <w:lang w:val="en-US"/>
              </w:rPr>
              <w:t>energy drinks</w:t>
            </w:r>
            <w:r w:rsidR="00E62F70" w:rsidRPr="00702F2B">
              <w:rPr>
                <w:rFonts w:ascii="Arial" w:hAnsi="Arial" w:cs="Arial"/>
                <w:sz w:val="20"/>
                <w:szCs w:val="20"/>
                <w:lang w:val="en-US"/>
              </w:rPr>
              <w:t xml:space="preserve"> (21 euros per 100l)</w:t>
            </w:r>
            <w:r w:rsidRPr="00702F2B">
              <w:rPr>
                <w:rFonts w:ascii="Arial" w:hAnsi="Arial" w:cs="Arial"/>
                <w:sz w:val="20"/>
                <w:szCs w:val="20"/>
                <w:lang w:val="en-US"/>
              </w:rPr>
              <w:t xml:space="preserve">. Furthermore, the excise tax on </w:t>
            </w:r>
            <w:r w:rsidRPr="00702F2B">
              <w:rPr>
                <w:rFonts w:ascii="Arial" w:hAnsi="Arial" w:cs="Arial"/>
                <w:b/>
                <w:sz w:val="20"/>
                <w:szCs w:val="20"/>
                <w:lang w:val="en-US"/>
              </w:rPr>
              <w:t>alcoholic beverages and tobacco</w:t>
            </w:r>
            <w:r w:rsidRPr="00702F2B">
              <w:rPr>
                <w:rFonts w:ascii="Arial" w:hAnsi="Arial" w:cs="Arial"/>
                <w:sz w:val="20"/>
                <w:szCs w:val="20"/>
                <w:lang w:val="en-US"/>
              </w:rPr>
              <w:t xml:space="preserve"> should gradually approach the EU level</w:t>
            </w:r>
            <w:r w:rsidR="00E62F70" w:rsidRPr="00702F2B">
              <w:rPr>
                <w:rFonts w:ascii="Arial" w:hAnsi="Arial" w:cs="Arial"/>
                <w:sz w:val="20"/>
                <w:szCs w:val="20"/>
                <w:lang w:val="en-US"/>
              </w:rPr>
              <w:t xml:space="preserve"> (beer: from 3.13 euros to 4 euros per 100l</w:t>
            </w:r>
            <w:r w:rsidR="001938F4" w:rsidRPr="00702F2B">
              <w:rPr>
                <w:rFonts w:ascii="Arial" w:hAnsi="Arial" w:cs="Arial"/>
                <w:sz w:val="20"/>
                <w:szCs w:val="20"/>
                <w:lang w:val="en-US"/>
              </w:rPr>
              <w:t xml:space="preserve"> in 2014; wine, fermented beverages and intermediates with absolute alcohol content exceeding 15% by volume: from 64.03 euros to 71 euros per 100l in 2014; strong alcohol: from 940 euros to 1,485 euros per 100l in 2014; all higher in 2015)</w:t>
            </w:r>
            <w:r w:rsidRPr="00702F2B">
              <w:rPr>
                <w:rFonts w:ascii="Arial" w:hAnsi="Arial" w:cs="Arial"/>
                <w:sz w:val="20"/>
                <w:szCs w:val="20"/>
                <w:lang w:val="en-US"/>
              </w:rPr>
              <w:t>.</w:t>
            </w:r>
          </w:p>
          <w:p w:rsidR="00844B22" w:rsidRPr="00702F2B" w:rsidRDefault="00844B22" w:rsidP="0092718B">
            <w:pPr>
              <w:spacing w:after="0" w:line="240" w:lineRule="auto"/>
              <w:jc w:val="both"/>
              <w:rPr>
                <w:rFonts w:ascii="Arial" w:hAnsi="Arial" w:cs="Arial"/>
                <w:sz w:val="20"/>
                <w:szCs w:val="20"/>
                <w:lang w:val="en-US"/>
              </w:rPr>
            </w:pPr>
          </w:p>
          <w:p w:rsidR="00E62F70" w:rsidRPr="00702F2B" w:rsidRDefault="00844B22" w:rsidP="0092718B">
            <w:pPr>
              <w:spacing w:after="0" w:line="240" w:lineRule="auto"/>
              <w:jc w:val="both"/>
              <w:rPr>
                <w:rFonts w:ascii="Arial" w:hAnsi="Arial" w:cs="Arial"/>
                <w:sz w:val="20"/>
                <w:szCs w:val="20"/>
                <w:lang w:val="en"/>
              </w:rPr>
            </w:pPr>
            <w:r w:rsidRPr="00702F2B">
              <w:rPr>
                <w:rFonts w:ascii="Arial" w:hAnsi="Arial" w:cs="Arial"/>
                <w:sz w:val="20"/>
                <w:szCs w:val="20"/>
                <w:lang w:val="en-US"/>
              </w:rPr>
              <w:t>The excise tax would bring 33.7</w:t>
            </w:r>
            <w:r w:rsidR="001938F4" w:rsidRPr="00702F2B">
              <w:rPr>
                <w:rFonts w:ascii="Arial" w:hAnsi="Arial" w:cs="Arial"/>
                <w:sz w:val="20"/>
                <w:szCs w:val="20"/>
                <w:lang w:val="en-US"/>
              </w:rPr>
              <w:t xml:space="preserve"> million (of which 7 million on ‘unhealthy foods’) to the State budget</w:t>
            </w:r>
            <w:r w:rsidR="00E62F70" w:rsidRPr="00702F2B">
              <w:rPr>
                <w:rFonts w:ascii="Arial" w:hAnsi="Arial" w:cs="Arial"/>
                <w:sz w:val="20"/>
                <w:szCs w:val="20"/>
                <w:lang w:val="en"/>
              </w:rPr>
              <w:t xml:space="preserve"> which form</w:t>
            </w:r>
            <w:r w:rsidR="001938F4" w:rsidRPr="00702F2B">
              <w:rPr>
                <w:rFonts w:ascii="Arial" w:hAnsi="Arial" w:cs="Arial"/>
                <w:sz w:val="20"/>
                <w:szCs w:val="20"/>
                <w:lang w:val="en"/>
              </w:rPr>
              <w:t>s</w:t>
            </w:r>
            <w:r w:rsidR="00E62F70" w:rsidRPr="00702F2B">
              <w:rPr>
                <w:rFonts w:ascii="Arial" w:hAnsi="Arial" w:cs="Arial"/>
                <w:sz w:val="20"/>
                <w:szCs w:val="20"/>
                <w:lang w:val="en"/>
              </w:rPr>
              <w:t xml:space="preserve"> a significant part of the approximately 50 million in extra funding needed for the health sector.</w:t>
            </w:r>
          </w:p>
          <w:p w:rsidR="00E62F70" w:rsidRPr="00702F2B" w:rsidRDefault="00E62F70" w:rsidP="0092718B">
            <w:pPr>
              <w:spacing w:after="0" w:line="240" w:lineRule="auto"/>
              <w:jc w:val="both"/>
              <w:rPr>
                <w:rFonts w:ascii="Arial" w:hAnsi="Arial" w:cs="Arial"/>
                <w:sz w:val="20"/>
                <w:szCs w:val="20"/>
                <w:lang w:val="en-US"/>
              </w:rPr>
            </w:pPr>
            <w:r w:rsidRPr="00702F2B">
              <w:rPr>
                <w:rFonts w:ascii="Arial" w:hAnsi="Arial" w:cs="Arial"/>
                <w:sz w:val="20"/>
                <w:szCs w:val="20"/>
                <w:lang w:val="en"/>
              </w:rPr>
              <w:br/>
            </w:r>
            <w:r w:rsidRPr="00702F2B">
              <w:rPr>
                <w:rFonts w:ascii="Arial" w:hAnsi="Arial" w:cs="Arial"/>
                <w:sz w:val="20"/>
                <w:szCs w:val="20"/>
                <w:lang w:val="en-US"/>
              </w:rPr>
              <w:t>The Minister of Health, Ingrid Circene, emphasizes the need to improve public health. According to her, within five years, mortality from cardiovascular disease, which is the main cause of death in Latvia, could be reduced by 10% to 20%. Latvian health associations are understood to have welcomed the proposal, but call for even higher taxes.</w:t>
            </w:r>
          </w:p>
          <w:p w:rsidR="001938F4" w:rsidRPr="00702F2B" w:rsidRDefault="001938F4"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br/>
              <w:t xml:space="preserve">It is believed that other Ministries, such as the Ministry of Economic Affairs, are against the proposal. </w:t>
            </w:r>
          </w:p>
          <w:p w:rsidR="00844B22" w:rsidRPr="00702F2B" w:rsidRDefault="00844B22" w:rsidP="0092718B">
            <w:pPr>
              <w:spacing w:after="0" w:line="240" w:lineRule="auto"/>
              <w:jc w:val="both"/>
              <w:rPr>
                <w:rFonts w:ascii="Arial" w:hAnsi="Arial" w:cs="Arial"/>
                <w:sz w:val="20"/>
                <w:szCs w:val="20"/>
                <w:u w:val="single"/>
                <w:lang w:val="en-US"/>
              </w:rPr>
            </w:pPr>
          </w:p>
          <w:p w:rsidR="000B6D79" w:rsidRPr="00702F2B" w:rsidRDefault="000B6D79" w:rsidP="0092718B">
            <w:pPr>
              <w:spacing w:after="0" w:line="240" w:lineRule="auto"/>
              <w:jc w:val="both"/>
              <w:rPr>
                <w:rFonts w:ascii="Arial" w:hAnsi="Arial" w:cs="Arial"/>
                <w:sz w:val="20"/>
                <w:szCs w:val="20"/>
                <w:u w:val="single"/>
                <w:lang w:val="en-US"/>
              </w:rPr>
            </w:pPr>
            <w:r w:rsidRPr="00702F2B">
              <w:rPr>
                <w:rFonts w:ascii="Arial" w:hAnsi="Arial" w:cs="Arial"/>
                <w:sz w:val="20"/>
                <w:szCs w:val="20"/>
                <w:u w:val="single"/>
                <w:lang w:val="en-US"/>
              </w:rPr>
              <w:t>Update July 2012:</w:t>
            </w:r>
          </w:p>
          <w:p w:rsidR="000B6D79" w:rsidRPr="00702F2B" w:rsidRDefault="000B6D79" w:rsidP="0092718B">
            <w:pPr>
              <w:spacing w:after="0" w:line="240" w:lineRule="auto"/>
              <w:jc w:val="both"/>
              <w:rPr>
                <w:rFonts w:ascii="Arial" w:hAnsi="Arial" w:cs="Arial"/>
                <w:sz w:val="20"/>
                <w:szCs w:val="20"/>
                <w:u w:val="single"/>
                <w:lang w:val="en-US"/>
              </w:rPr>
            </w:pP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b/>
                <w:sz w:val="20"/>
                <w:szCs w:val="20"/>
                <w:lang w:val="en-US"/>
              </w:rPr>
              <w:t>Excise tax:</w:t>
            </w:r>
            <w:r w:rsidRPr="00702F2B">
              <w:rPr>
                <w:rFonts w:ascii="Arial" w:hAnsi="Arial" w:cs="Arial"/>
                <w:sz w:val="20"/>
                <w:szCs w:val="20"/>
                <w:lang w:val="en-US"/>
              </w:rPr>
              <w:t xml:space="preserve"> Non-alcoholic beverages</w:t>
            </w:r>
            <w:r w:rsidRPr="00702F2B">
              <w:rPr>
                <w:rFonts w:ascii="Arial" w:hAnsi="Arial" w:cs="Arial"/>
                <w:sz w:val="20"/>
                <w:szCs w:val="20"/>
                <w:lang w:val="en-US"/>
              </w:rPr>
              <w:tab/>
            </w: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b/>
                <w:sz w:val="20"/>
                <w:szCs w:val="20"/>
                <w:lang w:val="en-US"/>
              </w:rPr>
              <w:t>Description</w:t>
            </w:r>
            <w:r w:rsidRPr="00702F2B">
              <w:rPr>
                <w:rFonts w:ascii="Arial" w:hAnsi="Arial" w:cs="Arial"/>
                <w:sz w:val="20"/>
                <w:szCs w:val="20"/>
                <w:lang w:val="en-US"/>
              </w:rPr>
              <w:t>: Per litre non-alcoholic beverages</w:t>
            </w:r>
            <w:r w:rsidRPr="00702F2B">
              <w:rPr>
                <w:rFonts w:ascii="Arial" w:hAnsi="Arial" w:cs="Arial"/>
                <w:sz w:val="20"/>
                <w:szCs w:val="20"/>
                <w:lang w:val="en-US"/>
              </w:rPr>
              <w:tab/>
            </w: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b/>
                <w:sz w:val="20"/>
                <w:szCs w:val="20"/>
                <w:lang w:val="en-US"/>
              </w:rPr>
              <w:t>Duty Rate:</w:t>
            </w:r>
            <w:r w:rsidRPr="00702F2B">
              <w:rPr>
                <w:rFonts w:ascii="Arial" w:hAnsi="Arial" w:cs="Arial"/>
                <w:sz w:val="20"/>
                <w:szCs w:val="20"/>
                <w:lang w:val="en-US"/>
              </w:rPr>
              <w:t xml:space="preserve"> 5.2 LVL per 100 litres</w:t>
            </w:r>
            <w:r w:rsidRPr="00702F2B">
              <w:rPr>
                <w:rFonts w:ascii="Arial" w:hAnsi="Arial" w:cs="Arial"/>
                <w:sz w:val="20"/>
                <w:szCs w:val="20"/>
                <w:lang w:val="en-US"/>
              </w:rPr>
              <w:tab/>
            </w: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b/>
                <w:sz w:val="20"/>
                <w:szCs w:val="20"/>
                <w:lang w:val="en-US"/>
              </w:rPr>
              <w:t>Date:</w:t>
            </w:r>
            <w:r w:rsidRPr="00702F2B">
              <w:rPr>
                <w:rFonts w:ascii="Arial" w:hAnsi="Arial" w:cs="Arial"/>
                <w:sz w:val="20"/>
                <w:szCs w:val="20"/>
                <w:lang w:val="en-US"/>
              </w:rPr>
              <w:t xml:space="preserve"> 2012</w:t>
            </w:r>
          </w:p>
          <w:p w:rsidR="000B6D79" w:rsidRPr="00702F2B" w:rsidRDefault="000B6D79" w:rsidP="0092718B">
            <w:pPr>
              <w:spacing w:after="0" w:line="240" w:lineRule="auto"/>
              <w:jc w:val="both"/>
              <w:rPr>
                <w:rFonts w:ascii="Arial" w:hAnsi="Arial" w:cs="Arial"/>
                <w:sz w:val="20"/>
                <w:szCs w:val="20"/>
                <w:lang w:val="en-US"/>
              </w:rPr>
            </w:pP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b/>
                <w:sz w:val="20"/>
                <w:szCs w:val="20"/>
                <w:lang w:val="en-US"/>
              </w:rPr>
              <w:t>Excise tax:</w:t>
            </w:r>
            <w:r w:rsidRPr="00702F2B">
              <w:rPr>
                <w:rFonts w:ascii="Arial" w:hAnsi="Arial" w:cs="Arial"/>
                <w:sz w:val="20"/>
                <w:szCs w:val="20"/>
                <w:lang w:val="en-US"/>
              </w:rPr>
              <w:t xml:space="preserve"> Coffee</w:t>
            </w: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b/>
                <w:sz w:val="20"/>
                <w:szCs w:val="20"/>
                <w:lang w:val="en-US"/>
              </w:rPr>
              <w:t>Description</w:t>
            </w:r>
            <w:r w:rsidRPr="00702F2B">
              <w:rPr>
                <w:rFonts w:ascii="Arial" w:hAnsi="Arial" w:cs="Arial"/>
                <w:sz w:val="20"/>
                <w:szCs w:val="20"/>
                <w:lang w:val="en-US"/>
              </w:rPr>
              <w:t>: Per kg coffee</w:t>
            </w: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b/>
                <w:sz w:val="20"/>
                <w:szCs w:val="20"/>
                <w:lang w:val="en-US"/>
              </w:rPr>
              <w:t>Duty Rate:</w:t>
            </w:r>
            <w:r w:rsidRPr="00702F2B">
              <w:rPr>
                <w:rFonts w:ascii="Arial" w:hAnsi="Arial" w:cs="Arial"/>
                <w:sz w:val="20"/>
                <w:szCs w:val="20"/>
                <w:lang w:val="en-US"/>
              </w:rPr>
              <w:t>100 LVL per 100 kg</w:t>
            </w: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b/>
                <w:sz w:val="20"/>
                <w:szCs w:val="20"/>
                <w:lang w:val="en-US"/>
              </w:rPr>
              <w:t>Date:</w:t>
            </w:r>
            <w:r w:rsidRPr="00702F2B">
              <w:rPr>
                <w:rFonts w:ascii="Arial" w:hAnsi="Arial" w:cs="Arial"/>
                <w:sz w:val="20"/>
                <w:szCs w:val="20"/>
                <w:lang w:val="en-US"/>
              </w:rPr>
              <w:t xml:space="preserve"> 2012</w:t>
            </w:r>
          </w:p>
          <w:p w:rsidR="000B6D79" w:rsidRPr="00702F2B" w:rsidRDefault="000B6D79" w:rsidP="0092718B">
            <w:pPr>
              <w:spacing w:after="0" w:line="240" w:lineRule="auto"/>
              <w:jc w:val="both"/>
              <w:rPr>
                <w:rFonts w:ascii="Arial" w:hAnsi="Arial" w:cs="Arial"/>
                <w:sz w:val="20"/>
                <w:szCs w:val="20"/>
                <w:lang w:val="en-US"/>
              </w:rPr>
            </w:pPr>
          </w:p>
        </w:tc>
      </w:tr>
      <w:tr w:rsidR="000B6D79"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2"/>
        </w:trPr>
        <w:tc>
          <w:tcPr>
            <w:tcW w:w="1669"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lastRenderedPageBreak/>
              <w:t xml:space="preserve">Lithuania </w:t>
            </w:r>
          </w:p>
        </w:tc>
        <w:tc>
          <w:tcPr>
            <w:tcW w:w="1617" w:type="dxa"/>
          </w:tcPr>
          <w:p w:rsidR="000B6D79" w:rsidRPr="00702F2B" w:rsidRDefault="00844B22" w:rsidP="0092718B">
            <w:pPr>
              <w:spacing w:after="0" w:line="240" w:lineRule="auto"/>
              <w:jc w:val="both"/>
              <w:rPr>
                <w:rFonts w:ascii="Arial" w:hAnsi="Arial" w:cs="Arial"/>
                <w:color w:val="000000" w:themeColor="text1"/>
                <w:sz w:val="20"/>
                <w:szCs w:val="20"/>
                <w:lang w:val="en-US"/>
              </w:rPr>
            </w:pPr>
            <w:r w:rsidRPr="00702F2B">
              <w:rPr>
                <w:rFonts w:ascii="Arial" w:hAnsi="Arial" w:cs="Arial"/>
                <w:color w:val="000000" w:themeColor="text1"/>
                <w:sz w:val="20"/>
                <w:szCs w:val="20"/>
                <w:lang w:val="en-US"/>
              </w:rPr>
              <w:t>No</w:t>
            </w:r>
          </w:p>
        </w:tc>
        <w:tc>
          <w:tcPr>
            <w:tcW w:w="7341" w:type="dxa"/>
          </w:tcPr>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color w:val="000000" w:themeColor="text1"/>
                <w:sz w:val="20"/>
                <w:szCs w:val="20"/>
                <w:lang w:val="en-US"/>
              </w:rPr>
              <w:t>None</w:t>
            </w:r>
          </w:p>
        </w:tc>
      </w:tr>
      <w:tr w:rsidR="000B6D79" w:rsidRPr="00702F2B" w:rsidTr="00702F2B">
        <w:trPr>
          <w:trHeight w:val="3363"/>
        </w:trPr>
        <w:tc>
          <w:tcPr>
            <w:tcW w:w="1669"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lastRenderedPageBreak/>
              <w:t>Malta</w:t>
            </w:r>
          </w:p>
        </w:tc>
        <w:tc>
          <w:tcPr>
            <w:tcW w:w="1617" w:type="dxa"/>
          </w:tcPr>
          <w:p w:rsidR="000B6D79" w:rsidRPr="00702F2B" w:rsidRDefault="000B6D79" w:rsidP="0092718B">
            <w:pPr>
              <w:spacing w:after="0" w:line="240" w:lineRule="auto"/>
              <w:jc w:val="both"/>
              <w:rPr>
                <w:rFonts w:ascii="Arial" w:hAnsi="Arial" w:cs="Arial"/>
                <w:sz w:val="20"/>
                <w:szCs w:val="20"/>
                <w:lang w:val="en-US"/>
              </w:rPr>
            </w:pPr>
          </w:p>
        </w:tc>
        <w:tc>
          <w:tcPr>
            <w:tcW w:w="7341" w:type="dxa"/>
          </w:tcPr>
          <w:p w:rsidR="000B6D79" w:rsidRPr="00702F2B" w:rsidRDefault="000B6D79" w:rsidP="0092718B">
            <w:pPr>
              <w:spacing w:after="0" w:line="240" w:lineRule="auto"/>
              <w:jc w:val="both"/>
              <w:rPr>
                <w:rFonts w:ascii="Arial" w:hAnsi="Arial" w:cs="Arial"/>
                <w:color w:val="000000" w:themeColor="text1"/>
                <w:sz w:val="20"/>
                <w:szCs w:val="20"/>
                <w:u w:val="single"/>
              </w:rPr>
            </w:pPr>
            <w:r w:rsidRPr="00702F2B">
              <w:rPr>
                <w:rFonts w:ascii="Arial" w:hAnsi="Arial" w:cs="Arial"/>
                <w:color w:val="000000" w:themeColor="text1"/>
                <w:sz w:val="20"/>
                <w:szCs w:val="20"/>
                <w:u w:val="single"/>
              </w:rPr>
              <w:t>Update June 2012:</w:t>
            </w:r>
          </w:p>
          <w:p w:rsidR="000B6D79" w:rsidRPr="00702F2B" w:rsidRDefault="000B6D79" w:rsidP="0092718B">
            <w:pPr>
              <w:spacing w:after="0" w:line="240" w:lineRule="auto"/>
              <w:jc w:val="both"/>
              <w:rPr>
                <w:rFonts w:ascii="Arial" w:hAnsi="Arial" w:cs="Arial"/>
                <w:color w:val="000000" w:themeColor="text1"/>
                <w:sz w:val="20"/>
                <w:szCs w:val="20"/>
                <w:u w:val="single"/>
              </w:rPr>
            </w:pPr>
          </w:p>
          <w:p w:rsidR="000B6D79" w:rsidRPr="00702F2B" w:rsidRDefault="000B6D79" w:rsidP="0092718B">
            <w:pPr>
              <w:spacing w:after="0" w:line="240" w:lineRule="auto"/>
              <w:jc w:val="both"/>
              <w:rPr>
                <w:rFonts w:ascii="Arial" w:hAnsi="Arial" w:cs="Arial"/>
                <w:color w:val="000000" w:themeColor="text1"/>
                <w:sz w:val="20"/>
                <w:szCs w:val="20"/>
              </w:rPr>
            </w:pPr>
            <w:r w:rsidRPr="00702F2B">
              <w:rPr>
                <w:rFonts w:ascii="Arial" w:hAnsi="Arial" w:cs="Arial"/>
                <w:color w:val="000000" w:themeColor="text1"/>
                <w:sz w:val="20"/>
                <w:szCs w:val="20"/>
              </w:rPr>
              <w:t xml:space="preserve">As part of a new strategy to counteract obesity, A Healthy Weight for Life - A National Strategy for Malta 2012-2020, Malta is considering introducing a </w:t>
            </w:r>
            <w:r w:rsidRPr="00702F2B">
              <w:rPr>
                <w:rFonts w:ascii="Arial" w:hAnsi="Arial" w:cs="Arial"/>
                <w:i/>
                <w:color w:val="000000" w:themeColor="text1"/>
                <w:sz w:val="20"/>
                <w:szCs w:val="20"/>
              </w:rPr>
              <w:t>sin tax</w:t>
            </w:r>
            <w:r w:rsidRPr="00702F2B">
              <w:rPr>
                <w:rFonts w:ascii="Arial" w:hAnsi="Arial" w:cs="Arial"/>
                <w:color w:val="000000" w:themeColor="text1"/>
                <w:sz w:val="20"/>
                <w:szCs w:val="20"/>
              </w:rPr>
              <w:t xml:space="preserve"> on unhealthy foods. The report claims that taxes on high fat/calorie foods would help to raise the prices of such products. Those selling food would be responsible for calculating and collecting thein tax and “would likely increase prices to make up for these costs”. It also sees a tax on unhealthy foods as pushing food manufacturers to improve their products, by reducing fat, salt and sugar, in order to protect their market share. It is also looking at subsidies for healthy foods such as fruit and vegetables. An impact analysis has been announced to determine whether taxes and subsidies should be introduced and,if so, which products should be targeted, and at what level of tax.</w:t>
            </w:r>
          </w:p>
          <w:p w:rsidR="000B6D79" w:rsidRPr="00702F2B" w:rsidRDefault="000B6D79" w:rsidP="0092718B">
            <w:pPr>
              <w:spacing w:after="0" w:line="240" w:lineRule="auto"/>
              <w:jc w:val="both"/>
              <w:rPr>
                <w:rFonts w:ascii="Arial" w:hAnsi="Arial" w:cs="Arial"/>
                <w:sz w:val="20"/>
                <w:szCs w:val="20"/>
                <w:lang w:val="en-US"/>
              </w:rPr>
            </w:pPr>
          </w:p>
        </w:tc>
      </w:tr>
      <w:tr w:rsidR="000B6D79" w:rsidRPr="00702F2B" w:rsidTr="00702F2B">
        <w:tc>
          <w:tcPr>
            <w:tcW w:w="1669"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Norway</w:t>
            </w:r>
          </w:p>
        </w:tc>
        <w:tc>
          <w:tcPr>
            <w:tcW w:w="1617" w:type="dxa"/>
          </w:tcPr>
          <w:p w:rsidR="000B6D79" w:rsidRPr="00702F2B" w:rsidRDefault="001938F4"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No</w:t>
            </w:r>
          </w:p>
        </w:tc>
        <w:tc>
          <w:tcPr>
            <w:tcW w:w="7341" w:type="dxa"/>
          </w:tcPr>
          <w:p w:rsidR="00B64F3D" w:rsidRPr="00702F2B" w:rsidRDefault="00B64F3D" w:rsidP="0092718B">
            <w:pPr>
              <w:spacing w:after="0" w:line="240" w:lineRule="auto"/>
              <w:jc w:val="both"/>
              <w:rPr>
                <w:rFonts w:ascii="Arial" w:hAnsi="Arial" w:cs="Arial"/>
                <w:sz w:val="20"/>
                <w:szCs w:val="20"/>
                <w:u w:val="single"/>
                <w:lang w:val="en-US"/>
              </w:rPr>
            </w:pPr>
            <w:r w:rsidRPr="00702F2B">
              <w:rPr>
                <w:rFonts w:ascii="Arial" w:hAnsi="Arial" w:cs="Arial"/>
                <w:sz w:val="20"/>
                <w:szCs w:val="20"/>
                <w:u w:val="single"/>
                <w:lang w:val="en-US"/>
              </w:rPr>
              <w:t>Update December 2013:</w:t>
            </w:r>
          </w:p>
          <w:p w:rsidR="00B64F3D" w:rsidRPr="00702F2B" w:rsidRDefault="00B64F3D" w:rsidP="0092718B">
            <w:pPr>
              <w:spacing w:after="0" w:line="240" w:lineRule="auto"/>
              <w:jc w:val="both"/>
              <w:rPr>
                <w:rFonts w:ascii="Arial" w:hAnsi="Arial" w:cs="Arial"/>
                <w:b/>
                <w:bCs/>
                <w:sz w:val="20"/>
                <w:szCs w:val="20"/>
                <w:u w:val="single"/>
                <w:lang w:val="en-US"/>
              </w:rPr>
            </w:pPr>
          </w:p>
          <w:p w:rsidR="00B64F3D" w:rsidRPr="00702F2B" w:rsidRDefault="00B64F3D" w:rsidP="0092718B">
            <w:pPr>
              <w:spacing w:after="0" w:line="240" w:lineRule="auto"/>
              <w:jc w:val="both"/>
              <w:rPr>
                <w:rFonts w:ascii="Arial" w:hAnsi="Arial" w:cs="Arial"/>
                <w:sz w:val="20"/>
                <w:szCs w:val="20"/>
                <w:lang w:val="en-US"/>
              </w:rPr>
            </w:pPr>
            <w:r w:rsidRPr="00702F2B">
              <w:rPr>
                <w:rFonts w:ascii="Arial" w:hAnsi="Arial" w:cs="Arial"/>
                <w:sz w:val="20"/>
                <w:szCs w:val="20"/>
                <w:lang w:val="en-GB"/>
              </w:rPr>
              <w:t>The tax of chocolate and confectionery will increase by 1,9% by 1.January 2014. </w:t>
            </w:r>
            <w:r w:rsidRPr="00702F2B">
              <w:rPr>
                <w:rFonts w:ascii="Arial" w:hAnsi="Arial" w:cs="Arial"/>
                <w:sz w:val="20"/>
                <w:szCs w:val="20"/>
                <w:lang w:val="en-US"/>
              </w:rPr>
              <w:t>Chocolate tax/ kg 18,56 to</w:t>
            </w:r>
            <w:r w:rsidRPr="00702F2B">
              <w:rPr>
                <w:rFonts w:ascii="Arial" w:hAnsi="Arial" w:cs="Arial"/>
                <w:b/>
                <w:bCs/>
                <w:sz w:val="20"/>
                <w:szCs w:val="20"/>
                <w:lang w:val="en-US"/>
              </w:rPr>
              <w:t> 18,91 </w:t>
            </w:r>
            <w:r w:rsidRPr="00702F2B">
              <w:rPr>
                <w:rFonts w:ascii="Arial" w:hAnsi="Arial" w:cs="Arial"/>
                <w:sz w:val="20"/>
                <w:szCs w:val="20"/>
                <w:lang w:val="en-US"/>
              </w:rPr>
              <w:t>NOK and sugar tax 7,18/ kg to</w:t>
            </w:r>
            <w:r w:rsidRPr="00702F2B">
              <w:rPr>
                <w:rFonts w:ascii="Arial" w:hAnsi="Arial" w:cs="Arial"/>
                <w:b/>
                <w:bCs/>
                <w:sz w:val="20"/>
                <w:szCs w:val="20"/>
                <w:lang w:val="en-US"/>
              </w:rPr>
              <w:t xml:space="preserve"> 7,32. </w:t>
            </w:r>
            <w:r w:rsidRPr="00702F2B">
              <w:rPr>
                <w:rFonts w:ascii="Arial" w:hAnsi="Arial" w:cs="Arial"/>
                <w:bCs/>
                <w:sz w:val="20"/>
                <w:szCs w:val="20"/>
                <w:lang w:val="en-GB"/>
              </w:rPr>
              <w:t>There is also a tax on sugar to consumers: NOK 7,18/kg sugar since 1</w:t>
            </w:r>
            <w:r w:rsidRPr="00702F2B">
              <w:rPr>
                <w:rFonts w:ascii="Arial" w:hAnsi="Arial" w:cs="Arial"/>
                <w:bCs/>
                <w:sz w:val="20"/>
                <w:szCs w:val="20"/>
                <w:vertAlign w:val="superscript"/>
                <w:lang w:val="en-GB"/>
              </w:rPr>
              <w:t>st</w:t>
            </w:r>
            <w:r w:rsidRPr="00702F2B">
              <w:rPr>
                <w:rFonts w:ascii="Arial" w:hAnsi="Arial" w:cs="Arial"/>
                <w:bCs/>
                <w:sz w:val="20"/>
                <w:szCs w:val="20"/>
                <w:lang w:val="en-GB"/>
              </w:rPr>
              <w:t> January, 2013</w:t>
            </w:r>
          </w:p>
          <w:p w:rsidR="00B64F3D" w:rsidRDefault="00B64F3D" w:rsidP="0092718B">
            <w:pPr>
              <w:spacing w:after="0" w:line="240" w:lineRule="auto"/>
              <w:jc w:val="both"/>
              <w:rPr>
                <w:rFonts w:ascii="Arial" w:hAnsi="Arial" w:cs="Arial"/>
                <w:sz w:val="20"/>
                <w:szCs w:val="20"/>
                <w:lang w:val="en-US"/>
              </w:rPr>
            </w:pPr>
          </w:p>
          <w:p w:rsidR="00702F2B" w:rsidRDefault="00702F2B" w:rsidP="0092718B">
            <w:pPr>
              <w:spacing w:after="0" w:line="240" w:lineRule="auto"/>
              <w:jc w:val="both"/>
              <w:rPr>
                <w:rFonts w:ascii="Arial" w:hAnsi="Arial" w:cs="Arial"/>
                <w:sz w:val="20"/>
                <w:szCs w:val="20"/>
                <w:lang w:val="en-US"/>
              </w:rPr>
            </w:pPr>
          </w:p>
          <w:p w:rsidR="00702F2B" w:rsidRPr="00702F2B" w:rsidRDefault="00702F2B" w:rsidP="0092718B">
            <w:pPr>
              <w:spacing w:after="0" w:line="240" w:lineRule="auto"/>
              <w:jc w:val="both"/>
              <w:rPr>
                <w:rFonts w:ascii="Arial" w:hAnsi="Arial" w:cs="Arial"/>
                <w:sz w:val="20"/>
                <w:szCs w:val="20"/>
                <w:lang w:val="en-US"/>
              </w:rPr>
            </w:pPr>
          </w:p>
          <w:p w:rsidR="000B6D79" w:rsidRPr="00702F2B" w:rsidRDefault="000B6D79" w:rsidP="0092718B">
            <w:pPr>
              <w:spacing w:after="0" w:line="240" w:lineRule="auto"/>
              <w:jc w:val="both"/>
              <w:rPr>
                <w:rFonts w:ascii="Arial" w:hAnsi="Arial" w:cs="Arial"/>
                <w:sz w:val="20"/>
                <w:szCs w:val="20"/>
                <w:u w:val="single"/>
                <w:lang w:val="en-US"/>
              </w:rPr>
            </w:pPr>
            <w:r w:rsidRPr="00702F2B">
              <w:rPr>
                <w:rFonts w:ascii="Arial" w:hAnsi="Arial" w:cs="Arial"/>
                <w:sz w:val="20"/>
                <w:szCs w:val="20"/>
                <w:u w:val="single"/>
                <w:lang w:val="en-US"/>
              </w:rPr>
              <w:t>Update June 2012:</w:t>
            </w:r>
          </w:p>
          <w:p w:rsidR="000B6D79" w:rsidRPr="00702F2B" w:rsidRDefault="000B6D79" w:rsidP="0092718B">
            <w:pPr>
              <w:spacing w:after="0" w:line="240" w:lineRule="auto"/>
              <w:jc w:val="both"/>
              <w:rPr>
                <w:rFonts w:ascii="Arial" w:hAnsi="Arial" w:cs="Arial"/>
                <w:color w:val="000000" w:themeColor="text1"/>
                <w:sz w:val="20"/>
                <w:szCs w:val="20"/>
                <w:u w:val="single"/>
                <w:lang w:val="en-US"/>
              </w:rPr>
            </w:pPr>
          </w:p>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b/>
                <w:color w:val="000000" w:themeColor="text1"/>
                <w:sz w:val="20"/>
                <w:szCs w:val="20"/>
                <w:u w:val="single"/>
                <w:lang w:val="en-US"/>
              </w:rPr>
              <w:t>2012 Overview,  Excise Tax on</w:t>
            </w:r>
            <w:r w:rsidRPr="00702F2B">
              <w:rPr>
                <w:rFonts w:ascii="Arial" w:hAnsi="Arial" w:cs="Arial"/>
                <w:color w:val="000000" w:themeColor="text1"/>
                <w:sz w:val="20"/>
                <w:szCs w:val="20"/>
                <w:lang w:val="en-US"/>
              </w:rPr>
              <w:t>:</w:t>
            </w:r>
          </w:p>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b/>
                <w:color w:val="000000" w:themeColor="text1"/>
                <w:sz w:val="20"/>
                <w:szCs w:val="20"/>
                <w:lang w:val="en-US"/>
              </w:rPr>
              <w:t>Confectionary-</w:t>
            </w:r>
            <w:r w:rsidRPr="00702F2B">
              <w:rPr>
                <w:rFonts w:ascii="Arial" w:hAnsi="Arial" w:cs="Arial"/>
                <w:color w:val="000000" w:themeColor="text1"/>
                <w:sz w:val="20"/>
                <w:szCs w:val="20"/>
                <w:lang w:val="en-US"/>
              </w:rPr>
              <w:t xml:space="preserve"> Per kg sweets and chocolate</w:t>
            </w:r>
          </w:p>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b/>
                <w:color w:val="000000" w:themeColor="text1"/>
                <w:sz w:val="20"/>
                <w:szCs w:val="20"/>
                <w:lang w:val="en-US"/>
              </w:rPr>
              <w:t>Duty rate:</w:t>
            </w:r>
            <w:r w:rsidRPr="00702F2B">
              <w:rPr>
                <w:rFonts w:ascii="Arial" w:hAnsi="Arial" w:cs="Arial"/>
                <w:color w:val="000000" w:themeColor="text1"/>
                <w:sz w:val="20"/>
                <w:szCs w:val="20"/>
                <w:lang w:val="en-US"/>
              </w:rPr>
              <w:tab/>
              <w:t>18,21 NOK per kg</w:t>
            </w:r>
          </w:p>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b/>
                <w:color w:val="000000" w:themeColor="text1"/>
                <w:sz w:val="20"/>
                <w:szCs w:val="20"/>
                <w:lang w:val="en-US"/>
              </w:rPr>
              <w:t>Sugar -</w:t>
            </w:r>
            <w:r w:rsidRPr="00702F2B">
              <w:rPr>
                <w:rFonts w:ascii="Arial" w:hAnsi="Arial" w:cs="Arial"/>
                <w:color w:val="000000" w:themeColor="text1"/>
                <w:sz w:val="20"/>
                <w:szCs w:val="20"/>
                <w:lang w:val="en-US"/>
              </w:rPr>
              <w:t xml:space="preserve"> Per kg sugar sold to private consumers</w:t>
            </w:r>
          </w:p>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b/>
                <w:color w:val="000000" w:themeColor="text1"/>
                <w:sz w:val="20"/>
                <w:szCs w:val="20"/>
                <w:lang w:val="en-US"/>
              </w:rPr>
              <w:t>Duty rate:</w:t>
            </w:r>
            <w:r w:rsidRPr="00702F2B">
              <w:rPr>
                <w:rFonts w:ascii="Arial" w:hAnsi="Arial" w:cs="Arial"/>
                <w:color w:val="000000" w:themeColor="text1"/>
                <w:sz w:val="20"/>
                <w:szCs w:val="20"/>
                <w:lang w:val="en-US"/>
              </w:rPr>
              <w:tab/>
              <w:t>7,05 NOK per kg</w:t>
            </w:r>
          </w:p>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b/>
                <w:color w:val="000000" w:themeColor="text1"/>
                <w:sz w:val="20"/>
                <w:szCs w:val="20"/>
                <w:lang w:val="en-US"/>
              </w:rPr>
              <w:t>Soft drinks -</w:t>
            </w:r>
            <w:r w:rsidRPr="00702F2B">
              <w:rPr>
                <w:rFonts w:ascii="Arial" w:hAnsi="Arial" w:cs="Arial"/>
                <w:b/>
                <w:color w:val="000000" w:themeColor="text1"/>
                <w:sz w:val="20"/>
                <w:szCs w:val="20"/>
                <w:lang w:val="en-US"/>
              </w:rPr>
              <w:tab/>
            </w:r>
            <w:r w:rsidRPr="00702F2B">
              <w:rPr>
                <w:rFonts w:ascii="Arial" w:hAnsi="Arial" w:cs="Arial"/>
                <w:color w:val="000000" w:themeColor="text1"/>
                <w:sz w:val="20"/>
                <w:szCs w:val="20"/>
                <w:lang w:val="en-US"/>
              </w:rPr>
              <w:t>Per litre soft  drink, provided  added sugar or artificial sweeteners</w:t>
            </w:r>
            <w:r w:rsidRPr="00702F2B">
              <w:rPr>
                <w:rFonts w:ascii="Arial" w:hAnsi="Arial" w:cs="Arial"/>
                <w:color w:val="000000" w:themeColor="text1"/>
                <w:sz w:val="20"/>
                <w:szCs w:val="20"/>
                <w:lang w:val="en-US"/>
              </w:rPr>
              <w:tab/>
            </w:r>
          </w:p>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b/>
                <w:color w:val="000000" w:themeColor="text1"/>
                <w:sz w:val="20"/>
                <w:szCs w:val="20"/>
                <w:lang w:val="en-US"/>
              </w:rPr>
              <w:t>Duty rate:</w:t>
            </w:r>
            <w:r w:rsidRPr="00702F2B">
              <w:rPr>
                <w:rFonts w:ascii="Arial" w:hAnsi="Arial" w:cs="Arial"/>
                <w:color w:val="000000" w:themeColor="text1"/>
                <w:sz w:val="20"/>
                <w:szCs w:val="20"/>
                <w:lang w:val="en-US"/>
              </w:rPr>
              <w:t xml:space="preserve"> 2,85 NOK per litre</w:t>
            </w:r>
          </w:p>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b/>
                <w:color w:val="000000" w:themeColor="text1"/>
                <w:sz w:val="20"/>
                <w:szCs w:val="20"/>
                <w:lang w:val="en-US"/>
              </w:rPr>
              <w:t xml:space="preserve">Prospective tax/under discussion: </w:t>
            </w:r>
            <w:r w:rsidRPr="00702F2B">
              <w:rPr>
                <w:rFonts w:ascii="Arial" w:hAnsi="Arial" w:cs="Arial"/>
                <w:color w:val="000000" w:themeColor="text1"/>
                <w:sz w:val="20"/>
                <w:szCs w:val="20"/>
                <w:lang w:val="en-US"/>
              </w:rPr>
              <w:t>There has been proposals changing the tax-regime from the three above mentioned “sugar-taxes” to a general “sugar-tax”, based on the quantity of sugar(added or total)  in all food/-drink products. So far, due to the complexity of the issue, the Govern¬ment has refrained from doing it.</w:t>
            </w:r>
          </w:p>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b/>
                <w:color w:val="000000" w:themeColor="text1"/>
                <w:sz w:val="20"/>
                <w:szCs w:val="20"/>
                <w:lang w:val="en-US"/>
              </w:rPr>
              <w:t>Soft drinks -</w:t>
            </w:r>
            <w:r w:rsidRPr="00702F2B">
              <w:rPr>
                <w:rFonts w:ascii="Arial" w:hAnsi="Arial" w:cs="Arial"/>
                <w:color w:val="000000" w:themeColor="text1"/>
                <w:sz w:val="20"/>
                <w:szCs w:val="20"/>
                <w:lang w:val="en-US"/>
              </w:rPr>
              <w:t xml:space="preserve"> packaging</w:t>
            </w:r>
            <w:r w:rsidRPr="00702F2B">
              <w:rPr>
                <w:rFonts w:ascii="Arial" w:hAnsi="Arial" w:cs="Arial"/>
                <w:color w:val="000000" w:themeColor="text1"/>
                <w:sz w:val="20"/>
                <w:szCs w:val="20"/>
                <w:lang w:val="en-US"/>
              </w:rPr>
              <w:tab/>
              <w:t>Environmental tax, reduced rate dependent on degree of return for recycling:</w:t>
            </w:r>
          </w:p>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color w:val="000000" w:themeColor="text1"/>
                <w:sz w:val="20"/>
                <w:szCs w:val="20"/>
                <w:lang w:val="en-US"/>
              </w:rPr>
              <w:t>Glass or metal (reduced rate)</w:t>
            </w:r>
            <w:r w:rsidRPr="00702F2B">
              <w:rPr>
                <w:rFonts w:ascii="Arial" w:hAnsi="Arial" w:cs="Arial"/>
                <w:color w:val="000000" w:themeColor="text1"/>
                <w:sz w:val="20"/>
                <w:szCs w:val="20"/>
              </w:rPr>
              <w:t xml:space="preserve"> </w:t>
            </w:r>
          </w:p>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color w:val="000000" w:themeColor="text1"/>
                <w:sz w:val="20"/>
                <w:szCs w:val="20"/>
                <w:lang w:val="en-US"/>
              </w:rPr>
              <w:t>PET (reduced rate)</w:t>
            </w:r>
          </w:p>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color w:val="000000" w:themeColor="text1"/>
                <w:sz w:val="20"/>
                <w:szCs w:val="20"/>
                <w:lang w:val="en-US"/>
              </w:rPr>
              <w:t>Carton (reduced rate)</w:t>
            </w:r>
            <w:r w:rsidRPr="00702F2B">
              <w:rPr>
                <w:rFonts w:ascii="Arial" w:hAnsi="Arial" w:cs="Arial"/>
                <w:color w:val="000000" w:themeColor="text1"/>
                <w:sz w:val="20"/>
                <w:szCs w:val="20"/>
                <w:lang w:val="en-US"/>
              </w:rPr>
              <w:tab/>
            </w:r>
          </w:p>
          <w:p w:rsidR="000B6D79" w:rsidRPr="00702F2B" w:rsidRDefault="000B6D79" w:rsidP="0092718B">
            <w:pPr>
              <w:spacing w:after="0" w:line="240" w:lineRule="auto"/>
              <w:jc w:val="both"/>
              <w:rPr>
                <w:rFonts w:ascii="Arial" w:hAnsi="Arial" w:cs="Arial"/>
                <w:b/>
                <w:color w:val="000000" w:themeColor="text1"/>
                <w:sz w:val="20"/>
                <w:szCs w:val="20"/>
                <w:lang w:val="en-US"/>
              </w:rPr>
            </w:pPr>
            <w:r w:rsidRPr="00702F2B">
              <w:rPr>
                <w:rFonts w:ascii="Arial" w:hAnsi="Arial" w:cs="Arial"/>
                <w:b/>
                <w:color w:val="000000" w:themeColor="text1"/>
                <w:sz w:val="20"/>
                <w:szCs w:val="20"/>
                <w:lang w:val="en-US"/>
              </w:rPr>
              <w:t xml:space="preserve">Duty rate: </w:t>
            </w:r>
            <w:r w:rsidRPr="00702F2B">
              <w:rPr>
                <w:rFonts w:ascii="Arial" w:hAnsi="Arial" w:cs="Arial"/>
                <w:color w:val="000000" w:themeColor="text1"/>
                <w:sz w:val="20"/>
                <w:szCs w:val="20"/>
                <w:lang w:val="en-US"/>
              </w:rPr>
              <w:t>0,30 NOK per unit</w:t>
            </w:r>
            <w:r w:rsidRPr="00702F2B">
              <w:rPr>
                <w:rFonts w:ascii="Arial" w:hAnsi="Arial" w:cs="Arial"/>
                <w:b/>
                <w:color w:val="000000" w:themeColor="text1"/>
                <w:sz w:val="20"/>
                <w:szCs w:val="20"/>
                <w:lang w:val="en-US"/>
              </w:rPr>
              <w:t xml:space="preserve">, </w:t>
            </w:r>
            <w:r w:rsidRPr="00702F2B">
              <w:rPr>
                <w:rFonts w:ascii="Arial" w:hAnsi="Arial" w:cs="Arial"/>
                <w:color w:val="000000" w:themeColor="text1"/>
                <w:sz w:val="20"/>
                <w:szCs w:val="20"/>
                <w:lang w:val="en-US"/>
              </w:rPr>
              <w:t>0,00 NOK per unit</w:t>
            </w:r>
            <w:r w:rsidRPr="00702F2B">
              <w:rPr>
                <w:rFonts w:ascii="Arial" w:hAnsi="Arial" w:cs="Arial"/>
                <w:b/>
                <w:color w:val="000000" w:themeColor="text1"/>
                <w:sz w:val="20"/>
                <w:szCs w:val="20"/>
                <w:lang w:val="en-US"/>
              </w:rPr>
              <w:t xml:space="preserve">, </w:t>
            </w:r>
            <w:r w:rsidRPr="00702F2B">
              <w:rPr>
                <w:rFonts w:ascii="Arial" w:hAnsi="Arial" w:cs="Arial"/>
                <w:color w:val="000000" w:themeColor="text1"/>
                <w:sz w:val="20"/>
                <w:szCs w:val="20"/>
                <w:lang w:val="en-US"/>
              </w:rPr>
              <w:t>0,00 NOK per unit</w:t>
            </w:r>
          </w:p>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b/>
                <w:color w:val="000000" w:themeColor="text1"/>
                <w:sz w:val="20"/>
                <w:szCs w:val="20"/>
                <w:lang w:val="en-US"/>
              </w:rPr>
              <w:t>Soft drinks -</w:t>
            </w:r>
            <w:r w:rsidRPr="00702F2B">
              <w:rPr>
                <w:rFonts w:ascii="Arial" w:hAnsi="Arial" w:cs="Arial"/>
                <w:color w:val="000000" w:themeColor="text1"/>
                <w:sz w:val="20"/>
                <w:szCs w:val="20"/>
                <w:lang w:val="en-US"/>
              </w:rPr>
              <w:t xml:space="preserve"> packaging</w:t>
            </w:r>
            <w:r w:rsidRPr="00702F2B">
              <w:rPr>
                <w:rFonts w:ascii="Arial" w:hAnsi="Arial" w:cs="Arial"/>
                <w:color w:val="000000" w:themeColor="text1"/>
                <w:sz w:val="20"/>
                <w:szCs w:val="20"/>
                <w:lang w:val="en-US"/>
              </w:rPr>
              <w:tab/>
              <w:t>“Base tax”, on non-return-able bottles/cans/¬cartons. Milk-products are exempted (and bottles for re-use).</w:t>
            </w:r>
            <w:r w:rsidRPr="00702F2B">
              <w:rPr>
                <w:rFonts w:ascii="Arial" w:hAnsi="Arial" w:cs="Arial"/>
                <w:color w:val="000000" w:themeColor="text1"/>
                <w:sz w:val="20"/>
                <w:szCs w:val="20"/>
                <w:lang w:val="en-US"/>
              </w:rPr>
              <w:tab/>
            </w: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b/>
                <w:color w:val="000000" w:themeColor="text1"/>
                <w:sz w:val="20"/>
                <w:szCs w:val="20"/>
                <w:lang w:val="en-US"/>
              </w:rPr>
              <w:t>Duty rate:</w:t>
            </w:r>
            <w:r w:rsidRPr="00702F2B">
              <w:rPr>
                <w:rFonts w:ascii="Arial" w:hAnsi="Arial" w:cs="Arial"/>
                <w:color w:val="000000" w:themeColor="text1"/>
                <w:sz w:val="20"/>
                <w:szCs w:val="20"/>
                <w:lang w:val="en-US"/>
              </w:rPr>
              <w:t xml:space="preserve"> 1,06 NOK per unit</w:t>
            </w:r>
          </w:p>
        </w:tc>
      </w:tr>
      <w:tr w:rsidR="0014199D"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669" w:type="dxa"/>
          </w:tcPr>
          <w:p w:rsidR="0014199D" w:rsidRPr="00702F2B" w:rsidRDefault="0014199D"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Poland</w:t>
            </w:r>
          </w:p>
        </w:tc>
        <w:tc>
          <w:tcPr>
            <w:tcW w:w="1617" w:type="dxa"/>
          </w:tcPr>
          <w:p w:rsidR="0014199D" w:rsidRPr="00702F2B" w:rsidRDefault="0014199D"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No</w:t>
            </w:r>
          </w:p>
        </w:tc>
        <w:tc>
          <w:tcPr>
            <w:tcW w:w="7341" w:type="dxa"/>
          </w:tcPr>
          <w:p w:rsidR="0014199D" w:rsidRPr="00702F2B" w:rsidRDefault="0014199D" w:rsidP="0014199D">
            <w:pPr>
              <w:spacing w:after="0" w:line="240" w:lineRule="auto"/>
              <w:jc w:val="both"/>
              <w:rPr>
                <w:rFonts w:ascii="Arial" w:hAnsi="Arial" w:cs="Arial"/>
                <w:sz w:val="20"/>
                <w:szCs w:val="20"/>
                <w:lang w:val="en-US" w:eastAsia="en-US"/>
              </w:rPr>
            </w:pPr>
            <w:r w:rsidRPr="00702F2B">
              <w:rPr>
                <w:rFonts w:ascii="Arial" w:hAnsi="Arial" w:cs="Arial"/>
                <w:sz w:val="20"/>
                <w:szCs w:val="20"/>
                <w:lang w:val="en-US" w:eastAsia="en-US"/>
              </w:rPr>
              <w:t xml:space="preserve">Currently there are no discriminatory taxes </w:t>
            </w:r>
          </w:p>
        </w:tc>
      </w:tr>
      <w:tr w:rsidR="002612B9" w:rsidRPr="002612B9"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669" w:type="dxa"/>
          </w:tcPr>
          <w:p w:rsidR="00925C9D" w:rsidRPr="002612B9" w:rsidRDefault="00925C9D"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t xml:space="preserve">Portugal </w:t>
            </w:r>
          </w:p>
        </w:tc>
        <w:tc>
          <w:tcPr>
            <w:tcW w:w="1617" w:type="dxa"/>
          </w:tcPr>
          <w:p w:rsidR="00925C9D" w:rsidRPr="002612B9" w:rsidRDefault="001938F4"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t>No</w:t>
            </w:r>
          </w:p>
        </w:tc>
        <w:tc>
          <w:tcPr>
            <w:tcW w:w="7341" w:type="dxa"/>
          </w:tcPr>
          <w:p w:rsidR="00965F9E" w:rsidRPr="002612B9" w:rsidRDefault="00965F9E" w:rsidP="00965F9E">
            <w:pPr>
              <w:spacing w:after="0" w:line="240" w:lineRule="auto"/>
              <w:jc w:val="both"/>
              <w:rPr>
                <w:rFonts w:ascii="Arial" w:hAnsi="Arial" w:cs="Arial"/>
                <w:sz w:val="20"/>
                <w:szCs w:val="20"/>
                <w:u w:val="single"/>
                <w:lang w:val="en-US" w:eastAsia="en-US"/>
              </w:rPr>
            </w:pPr>
            <w:r w:rsidRPr="002612B9">
              <w:rPr>
                <w:rFonts w:ascii="Arial" w:hAnsi="Arial" w:cs="Arial"/>
                <w:sz w:val="20"/>
                <w:szCs w:val="20"/>
                <w:u w:val="single"/>
                <w:lang w:val="en-US" w:eastAsia="en-US"/>
              </w:rPr>
              <w:t xml:space="preserve">Update </w:t>
            </w:r>
            <w:r w:rsidR="00540505" w:rsidRPr="002612B9">
              <w:rPr>
                <w:rFonts w:ascii="Arial" w:hAnsi="Arial" w:cs="Arial"/>
                <w:sz w:val="20"/>
                <w:szCs w:val="20"/>
                <w:u w:val="single"/>
                <w:lang w:val="en-US" w:eastAsia="en-US"/>
              </w:rPr>
              <w:t>March</w:t>
            </w:r>
            <w:r w:rsidRPr="002612B9">
              <w:rPr>
                <w:rFonts w:ascii="Arial" w:hAnsi="Arial" w:cs="Arial"/>
                <w:sz w:val="20"/>
                <w:szCs w:val="20"/>
                <w:u w:val="single"/>
                <w:lang w:val="en-US" w:eastAsia="en-US"/>
              </w:rPr>
              <w:t xml:space="preserve"> 2016:</w:t>
            </w:r>
          </w:p>
          <w:p w:rsidR="00965F9E" w:rsidRPr="002612B9" w:rsidRDefault="00965F9E" w:rsidP="00965F9E">
            <w:pPr>
              <w:spacing w:after="0" w:line="240" w:lineRule="auto"/>
              <w:jc w:val="both"/>
              <w:rPr>
                <w:rFonts w:ascii="Arial" w:hAnsi="Arial" w:cs="Arial"/>
                <w:sz w:val="20"/>
                <w:szCs w:val="20"/>
                <w:u w:val="single"/>
                <w:lang w:val="en-US" w:eastAsia="en-US"/>
              </w:rPr>
            </w:pPr>
          </w:p>
          <w:p w:rsidR="00965F9E" w:rsidRPr="002612B9" w:rsidRDefault="00540505" w:rsidP="00965F9E">
            <w:pPr>
              <w:spacing w:after="0" w:line="240" w:lineRule="auto"/>
              <w:jc w:val="both"/>
              <w:rPr>
                <w:rFonts w:ascii="Arial" w:hAnsi="Arial" w:cs="Arial"/>
                <w:sz w:val="20"/>
                <w:szCs w:val="20"/>
                <w:lang w:val="en-US"/>
              </w:rPr>
            </w:pPr>
            <w:r w:rsidRPr="002612B9">
              <w:rPr>
                <w:rFonts w:ascii="Arial" w:hAnsi="Arial" w:cs="Arial"/>
                <w:sz w:val="20"/>
                <w:szCs w:val="20"/>
                <w:lang w:val="en-US"/>
              </w:rPr>
              <w:t>N</w:t>
            </w:r>
            <w:r w:rsidR="00965F9E" w:rsidRPr="002612B9">
              <w:rPr>
                <w:rFonts w:ascii="Arial" w:hAnsi="Arial" w:cs="Arial"/>
                <w:sz w:val="20"/>
                <w:szCs w:val="20"/>
                <w:lang w:val="en-US"/>
              </w:rPr>
              <w:t xml:space="preserve">othing concrete for the time being, but there </w:t>
            </w:r>
            <w:r w:rsidRPr="002612B9">
              <w:rPr>
                <w:rFonts w:ascii="Arial" w:hAnsi="Arial" w:cs="Arial"/>
                <w:sz w:val="20"/>
                <w:szCs w:val="20"/>
                <w:lang w:val="en-US"/>
              </w:rPr>
              <w:t xml:space="preserve">it is frequently mentioned </w:t>
            </w:r>
            <w:r w:rsidR="00965F9E" w:rsidRPr="002612B9">
              <w:rPr>
                <w:rFonts w:ascii="Arial" w:hAnsi="Arial" w:cs="Arial"/>
                <w:sz w:val="20"/>
                <w:szCs w:val="20"/>
                <w:lang w:val="en-US"/>
              </w:rPr>
              <w:t>by some influencers.</w:t>
            </w:r>
          </w:p>
          <w:p w:rsidR="00965F9E" w:rsidRPr="002612B9" w:rsidRDefault="00965F9E" w:rsidP="00965F9E">
            <w:pPr>
              <w:spacing w:after="0" w:line="240" w:lineRule="auto"/>
              <w:jc w:val="both"/>
              <w:rPr>
                <w:rFonts w:ascii="Arial" w:hAnsi="Arial" w:cs="Arial"/>
                <w:sz w:val="20"/>
                <w:szCs w:val="20"/>
                <w:lang w:val="en-US"/>
              </w:rPr>
            </w:pPr>
          </w:p>
          <w:p w:rsidR="00965F9E" w:rsidRPr="002612B9" w:rsidRDefault="00965F9E" w:rsidP="00965F9E">
            <w:pPr>
              <w:spacing w:after="0" w:line="240" w:lineRule="auto"/>
              <w:jc w:val="both"/>
              <w:rPr>
                <w:rFonts w:ascii="Arial" w:hAnsi="Arial" w:cs="Arial"/>
                <w:sz w:val="20"/>
                <w:szCs w:val="20"/>
                <w:lang w:val="en-US"/>
              </w:rPr>
            </w:pPr>
            <w:r w:rsidRPr="002612B9">
              <w:rPr>
                <w:rFonts w:ascii="Arial" w:hAnsi="Arial" w:cs="Arial"/>
                <w:sz w:val="20"/>
                <w:szCs w:val="20"/>
                <w:lang w:val="en-US"/>
              </w:rPr>
              <w:t>Concerning VAT:</w:t>
            </w:r>
          </w:p>
          <w:p w:rsidR="00965F9E" w:rsidRPr="002612B9" w:rsidRDefault="00965F9E" w:rsidP="00965F9E">
            <w:pPr>
              <w:spacing w:after="0" w:line="240" w:lineRule="auto"/>
              <w:jc w:val="both"/>
              <w:rPr>
                <w:rFonts w:ascii="Arial" w:hAnsi="Arial" w:cs="Arial"/>
                <w:sz w:val="20"/>
                <w:szCs w:val="20"/>
                <w:lang w:val="en-US"/>
              </w:rPr>
            </w:pPr>
            <w:r w:rsidRPr="002612B9">
              <w:rPr>
                <w:rFonts w:ascii="Arial" w:hAnsi="Arial" w:cs="Arial"/>
                <w:sz w:val="20"/>
                <w:szCs w:val="20"/>
                <w:lang w:val="en-US"/>
              </w:rPr>
              <w:t>6% - Cereal products, fresh meat and fish, dairy, fresh vegetables, fruit juice, dietetic products</w:t>
            </w:r>
          </w:p>
          <w:p w:rsidR="00965F9E" w:rsidRPr="002612B9" w:rsidRDefault="00965F9E" w:rsidP="00965F9E">
            <w:pPr>
              <w:spacing w:after="0" w:line="240" w:lineRule="auto"/>
              <w:jc w:val="both"/>
              <w:rPr>
                <w:rFonts w:ascii="Arial" w:hAnsi="Arial" w:cs="Arial"/>
                <w:sz w:val="20"/>
                <w:szCs w:val="20"/>
                <w:lang w:val="en-US"/>
              </w:rPr>
            </w:pPr>
            <w:r w:rsidRPr="002612B9">
              <w:rPr>
                <w:rFonts w:ascii="Arial" w:hAnsi="Arial" w:cs="Arial"/>
                <w:sz w:val="20"/>
                <w:szCs w:val="20"/>
                <w:lang w:val="en-US"/>
              </w:rPr>
              <w:t>13% - Mineral water and wine</w:t>
            </w:r>
          </w:p>
          <w:p w:rsidR="00965F9E" w:rsidRPr="002612B9" w:rsidRDefault="00965F9E" w:rsidP="00965F9E">
            <w:pPr>
              <w:spacing w:after="0" w:line="240" w:lineRule="auto"/>
              <w:jc w:val="both"/>
              <w:rPr>
                <w:rFonts w:ascii="Arial" w:hAnsi="Arial" w:cs="Arial"/>
                <w:sz w:val="20"/>
                <w:szCs w:val="20"/>
                <w:lang w:val="en-US"/>
              </w:rPr>
            </w:pPr>
            <w:r w:rsidRPr="002612B9">
              <w:rPr>
                <w:rFonts w:ascii="Arial" w:hAnsi="Arial" w:cs="Arial"/>
                <w:sz w:val="20"/>
                <w:szCs w:val="20"/>
                <w:lang w:val="en-US"/>
              </w:rPr>
              <w:lastRenderedPageBreak/>
              <w:t>23% - Others</w:t>
            </w:r>
          </w:p>
          <w:p w:rsidR="00965F9E" w:rsidRPr="002612B9" w:rsidRDefault="00965F9E" w:rsidP="00965F9E">
            <w:pPr>
              <w:spacing w:after="0" w:line="240" w:lineRule="auto"/>
              <w:jc w:val="both"/>
              <w:rPr>
                <w:rFonts w:ascii="Arial" w:hAnsi="Arial" w:cs="Arial"/>
                <w:sz w:val="20"/>
                <w:szCs w:val="20"/>
                <w:lang w:val="en-US"/>
              </w:rPr>
            </w:pPr>
          </w:p>
          <w:p w:rsidR="00965F9E" w:rsidRPr="002612B9" w:rsidRDefault="00965F9E" w:rsidP="00965F9E">
            <w:pPr>
              <w:spacing w:after="0" w:line="240" w:lineRule="auto"/>
              <w:jc w:val="both"/>
              <w:rPr>
                <w:rFonts w:ascii="Arial" w:hAnsi="Arial" w:cs="Arial"/>
                <w:sz w:val="20"/>
                <w:szCs w:val="20"/>
                <w:lang w:val="en-US"/>
              </w:rPr>
            </w:pPr>
            <w:r w:rsidRPr="002612B9">
              <w:rPr>
                <w:rFonts w:ascii="Arial" w:hAnsi="Arial" w:cs="Arial"/>
                <w:sz w:val="20"/>
                <w:szCs w:val="20"/>
                <w:lang w:val="en-US"/>
              </w:rPr>
              <w:t>Special taxes on alcohol</w:t>
            </w:r>
          </w:p>
          <w:p w:rsidR="00965F9E" w:rsidRPr="002612B9" w:rsidRDefault="00965F9E" w:rsidP="0092718B">
            <w:pPr>
              <w:spacing w:after="0" w:line="240" w:lineRule="auto"/>
              <w:jc w:val="both"/>
              <w:rPr>
                <w:rFonts w:ascii="Arial" w:hAnsi="Arial" w:cs="Arial"/>
                <w:sz w:val="20"/>
                <w:szCs w:val="20"/>
                <w:u w:val="single"/>
                <w:lang w:val="en-US" w:eastAsia="en-US"/>
              </w:rPr>
            </w:pPr>
          </w:p>
          <w:p w:rsidR="00925C9D" w:rsidRPr="002612B9" w:rsidRDefault="00925C9D" w:rsidP="0092718B">
            <w:pPr>
              <w:spacing w:after="0" w:line="240" w:lineRule="auto"/>
              <w:jc w:val="both"/>
              <w:rPr>
                <w:rFonts w:ascii="Arial" w:hAnsi="Arial" w:cs="Arial"/>
                <w:sz w:val="20"/>
                <w:szCs w:val="20"/>
                <w:u w:val="single"/>
                <w:lang w:val="en-US" w:eastAsia="en-US"/>
              </w:rPr>
            </w:pPr>
            <w:r w:rsidRPr="002612B9">
              <w:rPr>
                <w:rFonts w:ascii="Arial" w:hAnsi="Arial" w:cs="Arial"/>
                <w:sz w:val="20"/>
                <w:szCs w:val="20"/>
                <w:u w:val="single"/>
                <w:lang w:val="en-US" w:eastAsia="en-US"/>
              </w:rPr>
              <w:t>Update May 2013:</w:t>
            </w:r>
          </w:p>
          <w:p w:rsidR="00925C9D" w:rsidRPr="002612B9" w:rsidRDefault="00925C9D" w:rsidP="0092718B">
            <w:pPr>
              <w:spacing w:after="0" w:line="240" w:lineRule="auto"/>
              <w:jc w:val="both"/>
              <w:rPr>
                <w:rFonts w:ascii="Arial" w:hAnsi="Arial" w:cs="Arial"/>
                <w:sz w:val="20"/>
                <w:szCs w:val="20"/>
                <w:u w:val="single"/>
                <w:lang w:val="en-US" w:eastAsia="en-US"/>
              </w:rPr>
            </w:pPr>
          </w:p>
          <w:p w:rsidR="00925C9D" w:rsidRPr="002612B9" w:rsidRDefault="00925C9D" w:rsidP="0092718B">
            <w:pPr>
              <w:spacing w:after="0" w:line="240" w:lineRule="auto"/>
              <w:jc w:val="both"/>
              <w:rPr>
                <w:rFonts w:ascii="Arial" w:hAnsi="Arial" w:cs="Arial"/>
                <w:sz w:val="20"/>
                <w:szCs w:val="20"/>
                <w:lang w:val="en-US" w:eastAsia="en-US"/>
              </w:rPr>
            </w:pPr>
            <w:r w:rsidRPr="002612B9">
              <w:rPr>
                <w:rFonts w:ascii="Arial" w:hAnsi="Arial" w:cs="Arial"/>
                <w:sz w:val="20"/>
                <w:szCs w:val="20"/>
                <w:lang w:val="en-US" w:eastAsia="en-US"/>
              </w:rPr>
              <w:t>For chocolate products the level of</w:t>
            </w:r>
            <w:r w:rsidR="001938F4" w:rsidRPr="002612B9">
              <w:rPr>
                <w:rFonts w:ascii="Arial" w:hAnsi="Arial" w:cs="Arial"/>
                <w:sz w:val="20"/>
                <w:szCs w:val="20"/>
                <w:lang w:val="en-US" w:eastAsia="en-US"/>
              </w:rPr>
              <w:t xml:space="preserve"> (VAT) taxation is 23%.</w:t>
            </w:r>
          </w:p>
          <w:p w:rsidR="00702F2B" w:rsidRPr="002612B9" w:rsidRDefault="00702F2B" w:rsidP="0092718B">
            <w:pPr>
              <w:spacing w:after="0" w:line="240" w:lineRule="auto"/>
              <w:jc w:val="both"/>
              <w:rPr>
                <w:rFonts w:ascii="Arial" w:hAnsi="Arial" w:cs="Arial"/>
                <w:sz w:val="20"/>
                <w:szCs w:val="20"/>
                <w:lang w:val="en-US" w:eastAsia="en-US"/>
              </w:rPr>
            </w:pPr>
          </w:p>
        </w:tc>
      </w:tr>
      <w:tr w:rsidR="002612B9" w:rsidRPr="002612B9"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669" w:type="dxa"/>
          </w:tcPr>
          <w:p w:rsidR="000B6D79" w:rsidRPr="002612B9" w:rsidRDefault="000B6D79"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lastRenderedPageBreak/>
              <w:t>Romania</w:t>
            </w:r>
          </w:p>
        </w:tc>
        <w:tc>
          <w:tcPr>
            <w:tcW w:w="1617" w:type="dxa"/>
          </w:tcPr>
          <w:p w:rsidR="000B6D79" w:rsidRPr="002612B9" w:rsidRDefault="00612A0D"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t>No</w:t>
            </w:r>
          </w:p>
        </w:tc>
        <w:tc>
          <w:tcPr>
            <w:tcW w:w="7341" w:type="dxa"/>
          </w:tcPr>
          <w:p w:rsidR="00EE6212" w:rsidRPr="002612B9" w:rsidRDefault="00EE6212" w:rsidP="00EE6212">
            <w:pPr>
              <w:spacing w:after="0" w:line="240" w:lineRule="auto"/>
              <w:jc w:val="both"/>
              <w:rPr>
                <w:rFonts w:ascii="Arial" w:hAnsi="Arial" w:cs="Arial"/>
                <w:sz w:val="20"/>
                <w:szCs w:val="20"/>
                <w:u w:val="single"/>
                <w:lang w:val="en-US" w:eastAsia="en-US"/>
              </w:rPr>
            </w:pPr>
            <w:r w:rsidRPr="002612B9">
              <w:rPr>
                <w:rFonts w:ascii="Arial" w:hAnsi="Arial" w:cs="Arial"/>
                <w:sz w:val="20"/>
                <w:szCs w:val="20"/>
                <w:u w:val="single"/>
                <w:lang w:val="en-US" w:eastAsia="en-US"/>
              </w:rPr>
              <w:t>Update 2016</w:t>
            </w:r>
          </w:p>
          <w:p w:rsidR="00EE6212" w:rsidRPr="002612B9" w:rsidRDefault="00EE6212" w:rsidP="00EE6212">
            <w:pPr>
              <w:spacing w:after="0" w:line="240" w:lineRule="auto"/>
              <w:jc w:val="both"/>
              <w:rPr>
                <w:rFonts w:ascii="Arial" w:hAnsi="Arial" w:cs="Arial"/>
                <w:sz w:val="20"/>
                <w:szCs w:val="20"/>
                <w:lang w:val="en-US" w:eastAsia="en-US"/>
              </w:rPr>
            </w:pPr>
          </w:p>
          <w:p w:rsidR="00EE6212" w:rsidRPr="002612B9" w:rsidRDefault="00EE6212" w:rsidP="00EE6212">
            <w:pPr>
              <w:spacing w:after="0" w:line="240" w:lineRule="auto"/>
              <w:jc w:val="both"/>
              <w:rPr>
                <w:rFonts w:ascii="Arial" w:hAnsi="Arial" w:cs="Arial"/>
                <w:sz w:val="20"/>
                <w:szCs w:val="20"/>
                <w:lang w:val="en-US" w:eastAsia="en-US"/>
              </w:rPr>
            </w:pPr>
            <w:r w:rsidRPr="002612B9">
              <w:rPr>
                <w:rFonts w:ascii="Arial" w:hAnsi="Arial" w:cs="Arial"/>
                <w:sz w:val="20"/>
                <w:szCs w:val="20"/>
                <w:lang w:val="en-US" w:eastAsia="en-US"/>
              </w:rPr>
              <w:t>Nothing new on [extra]</w:t>
            </w:r>
            <w:r w:rsidR="002461EB" w:rsidRPr="002612B9">
              <w:rPr>
                <w:rFonts w:ascii="Arial" w:hAnsi="Arial" w:cs="Arial"/>
                <w:sz w:val="20"/>
                <w:szCs w:val="20"/>
                <w:lang w:val="en-US" w:eastAsia="en-US"/>
              </w:rPr>
              <w:t xml:space="preserve"> </w:t>
            </w:r>
            <w:r w:rsidRPr="002612B9">
              <w:rPr>
                <w:rFonts w:ascii="Arial" w:hAnsi="Arial" w:cs="Arial"/>
                <w:sz w:val="20"/>
                <w:szCs w:val="20"/>
                <w:lang w:val="en-US" w:eastAsia="en-US"/>
              </w:rPr>
              <w:t>taxation on food.</w:t>
            </w:r>
          </w:p>
          <w:p w:rsidR="00540505" w:rsidRPr="002612B9" w:rsidRDefault="00540505" w:rsidP="00EE6212">
            <w:pPr>
              <w:spacing w:after="0" w:line="240" w:lineRule="auto"/>
              <w:jc w:val="both"/>
              <w:rPr>
                <w:rFonts w:ascii="Arial" w:hAnsi="Arial" w:cs="Arial"/>
                <w:sz w:val="20"/>
                <w:szCs w:val="20"/>
                <w:lang w:val="en-US" w:eastAsia="en-US"/>
              </w:rPr>
            </w:pPr>
          </w:p>
          <w:p w:rsidR="00EE6212" w:rsidRPr="002612B9" w:rsidRDefault="00EE6212" w:rsidP="00EE6212">
            <w:pPr>
              <w:spacing w:after="0" w:line="240" w:lineRule="auto"/>
              <w:jc w:val="both"/>
              <w:rPr>
                <w:rFonts w:ascii="Arial" w:hAnsi="Arial" w:cs="Arial"/>
                <w:sz w:val="20"/>
                <w:szCs w:val="20"/>
                <w:lang w:val="en-US" w:eastAsia="en-US"/>
              </w:rPr>
            </w:pPr>
            <w:r w:rsidRPr="002612B9">
              <w:rPr>
                <w:rFonts w:ascii="Arial" w:hAnsi="Arial" w:cs="Arial"/>
                <w:sz w:val="20"/>
                <w:szCs w:val="20"/>
                <w:lang w:val="en-US" w:eastAsia="en-US"/>
              </w:rPr>
              <w:t>In June 2015, VAT on food and drinks (excepting alcoholic ones) and on main ingredients was decreased from the general level (24%) at 9%. Draft beer was also included, to help HoReCa sector.</w:t>
            </w:r>
          </w:p>
          <w:p w:rsidR="00540505" w:rsidRPr="002612B9" w:rsidRDefault="00540505" w:rsidP="0092718B">
            <w:pPr>
              <w:spacing w:after="0" w:line="240" w:lineRule="auto"/>
              <w:jc w:val="both"/>
              <w:rPr>
                <w:rFonts w:ascii="Arial" w:hAnsi="Arial" w:cs="Arial"/>
                <w:sz w:val="20"/>
                <w:szCs w:val="20"/>
                <w:u w:val="single"/>
                <w:lang w:val="en-US" w:eastAsia="en-US"/>
              </w:rPr>
            </w:pPr>
          </w:p>
          <w:p w:rsidR="000B6D79" w:rsidRPr="002612B9" w:rsidRDefault="000B6D79" w:rsidP="0092718B">
            <w:pPr>
              <w:spacing w:after="0" w:line="240" w:lineRule="auto"/>
              <w:jc w:val="both"/>
              <w:rPr>
                <w:rFonts w:ascii="Arial" w:hAnsi="Arial" w:cs="Arial"/>
                <w:sz w:val="20"/>
                <w:szCs w:val="20"/>
                <w:u w:val="single"/>
                <w:lang w:val="en-US" w:eastAsia="en-US"/>
              </w:rPr>
            </w:pPr>
            <w:r w:rsidRPr="002612B9">
              <w:rPr>
                <w:rFonts w:ascii="Arial" w:hAnsi="Arial" w:cs="Arial"/>
                <w:sz w:val="20"/>
                <w:szCs w:val="20"/>
                <w:u w:val="single"/>
                <w:lang w:val="en-US" w:eastAsia="en-US"/>
              </w:rPr>
              <w:t>Update May 2012:</w:t>
            </w:r>
          </w:p>
          <w:p w:rsidR="000B6D79" w:rsidRPr="002612B9" w:rsidRDefault="000B6D79" w:rsidP="0092718B">
            <w:pPr>
              <w:spacing w:after="0" w:line="240" w:lineRule="auto"/>
              <w:jc w:val="both"/>
              <w:rPr>
                <w:rFonts w:ascii="Arial" w:hAnsi="Arial" w:cs="Arial"/>
                <w:sz w:val="20"/>
                <w:szCs w:val="20"/>
                <w:u w:val="single"/>
                <w:lang w:val="en-US" w:eastAsia="en-US"/>
              </w:rPr>
            </w:pPr>
          </w:p>
          <w:p w:rsidR="000B6D79" w:rsidRPr="002612B9" w:rsidRDefault="000B6D79" w:rsidP="0092718B">
            <w:pPr>
              <w:spacing w:after="0" w:line="240" w:lineRule="auto"/>
              <w:jc w:val="both"/>
              <w:rPr>
                <w:rFonts w:ascii="Arial" w:hAnsi="Arial" w:cs="Arial"/>
                <w:sz w:val="20"/>
                <w:szCs w:val="20"/>
                <w:lang w:val="en-US" w:eastAsia="en-US"/>
              </w:rPr>
            </w:pPr>
            <w:r w:rsidRPr="002612B9">
              <w:rPr>
                <w:rFonts w:ascii="Arial" w:hAnsi="Arial" w:cs="Arial"/>
                <w:sz w:val="20"/>
                <w:szCs w:val="20"/>
                <w:lang w:val="en-US" w:eastAsia="en-US"/>
              </w:rPr>
              <w:t>In April 2012, a new Government was formed in Romania that seems to be supporting food taxation.</w:t>
            </w:r>
          </w:p>
          <w:p w:rsidR="000B6D79" w:rsidRPr="002612B9" w:rsidRDefault="000B6D79" w:rsidP="0092718B">
            <w:pPr>
              <w:spacing w:after="0" w:line="240" w:lineRule="auto"/>
              <w:jc w:val="both"/>
              <w:rPr>
                <w:rFonts w:ascii="Arial" w:hAnsi="Arial" w:cs="Arial"/>
                <w:sz w:val="20"/>
                <w:szCs w:val="20"/>
                <w:lang w:val="en-US" w:eastAsia="en-US"/>
              </w:rPr>
            </w:pPr>
          </w:p>
          <w:p w:rsidR="000B6D79" w:rsidRPr="002612B9" w:rsidRDefault="000B6D79" w:rsidP="0092718B">
            <w:pPr>
              <w:spacing w:after="0" w:line="240" w:lineRule="auto"/>
              <w:jc w:val="both"/>
              <w:rPr>
                <w:rFonts w:ascii="Arial" w:hAnsi="Arial" w:cs="Arial"/>
                <w:sz w:val="20"/>
                <w:szCs w:val="20"/>
                <w:lang w:val="en-US" w:eastAsia="en-US"/>
              </w:rPr>
            </w:pPr>
            <w:r w:rsidRPr="002612B9">
              <w:rPr>
                <w:rFonts w:ascii="Arial" w:hAnsi="Arial" w:cs="Arial"/>
                <w:sz w:val="20"/>
                <w:szCs w:val="20"/>
                <w:lang w:val="en-US" w:eastAsia="en-US"/>
              </w:rPr>
              <w:t>The current Health Minister, Vasile Cepoi, has stated the following</w:t>
            </w:r>
            <w:r w:rsidR="00540505" w:rsidRPr="002612B9">
              <w:rPr>
                <w:rFonts w:ascii="Arial" w:hAnsi="Arial" w:cs="Arial"/>
                <w:sz w:val="20"/>
                <w:szCs w:val="20"/>
                <w:lang w:val="en-US" w:eastAsia="en-US"/>
              </w:rPr>
              <w:t xml:space="preserve"> o</w:t>
            </w:r>
            <w:r w:rsidRPr="002612B9">
              <w:rPr>
                <w:rFonts w:ascii="Arial" w:hAnsi="Arial" w:cs="Arial"/>
                <w:sz w:val="20"/>
                <w:szCs w:val="20"/>
                <w:lang w:val="en-US" w:eastAsia="en-US"/>
              </w:rPr>
              <w:t>n the fast food tax: "</w:t>
            </w:r>
            <w:r w:rsidRPr="002612B9">
              <w:rPr>
                <w:rFonts w:ascii="Arial" w:hAnsi="Arial" w:cs="Arial"/>
                <w:i/>
                <w:sz w:val="20"/>
                <w:szCs w:val="20"/>
                <w:lang w:val="en-US" w:eastAsia="en-US"/>
              </w:rPr>
              <w:t>It has been an attempt, which failed. We are now discussing to come back to it. We intend to propose the tax. We will apply the same rules like other states applying already this tax. We will study the models from several countries"</w:t>
            </w:r>
            <w:r w:rsidRPr="002612B9">
              <w:rPr>
                <w:rFonts w:ascii="Arial" w:hAnsi="Arial" w:cs="Arial"/>
                <w:sz w:val="20"/>
                <w:szCs w:val="20"/>
                <w:lang w:val="en-US" w:eastAsia="en-US"/>
              </w:rPr>
              <w:t>.</w:t>
            </w:r>
            <w:r w:rsidR="00540505" w:rsidRPr="002612B9">
              <w:rPr>
                <w:rFonts w:ascii="Arial" w:hAnsi="Arial" w:cs="Arial"/>
                <w:sz w:val="20"/>
                <w:szCs w:val="20"/>
                <w:lang w:val="en-US" w:eastAsia="en-US"/>
              </w:rPr>
              <w:t xml:space="preserve"> </w:t>
            </w:r>
            <w:r w:rsidRPr="002612B9">
              <w:rPr>
                <w:rFonts w:ascii="Arial" w:hAnsi="Arial" w:cs="Arial"/>
                <w:sz w:val="20"/>
                <w:szCs w:val="20"/>
                <w:lang w:val="en-US" w:eastAsia="en-US"/>
              </w:rPr>
              <w:t>The Prime Minister was not aware of the above statement, when contacted by media.</w:t>
            </w:r>
            <w:r w:rsidR="00540505" w:rsidRPr="002612B9">
              <w:rPr>
                <w:rFonts w:ascii="Arial" w:hAnsi="Arial" w:cs="Arial"/>
                <w:sz w:val="20"/>
                <w:szCs w:val="20"/>
                <w:lang w:val="en-US" w:eastAsia="en-US"/>
              </w:rPr>
              <w:t xml:space="preserve"> </w:t>
            </w:r>
          </w:p>
          <w:p w:rsidR="0092718B" w:rsidRPr="002612B9" w:rsidRDefault="0092718B" w:rsidP="0092718B">
            <w:pPr>
              <w:spacing w:after="0" w:line="240" w:lineRule="auto"/>
              <w:jc w:val="both"/>
              <w:rPr>
                <w:rFonts w:ascii="Arial" w:hAnsi="Arial" w:cs="Arial"/>
                <w:sz w:val="20"/>
                <w:szCs w:val="20"/>
                <w:lang w:val="en-US" w:eastAsia="en-US"/>
              </w:rPr>
            </w:pPr>
          </w:p>
          <w:p w:rsidR="0092718B" w:rsidRPr="002612B9" w:rsidRDefault="0092718B" w:rsidP="0092718B">
            <w:pPr>
              <w:spacing w:after="0" w:line="240" w:lineRule="auto"/>
              <w:jc w:val="both"/>
              <w:rPr>
                <w:rFonts w:ascii="Arial" w:hAnsi="Arial" w:cs="Arial"/>
                <w:sz w:val="20"/>
                <w:szCs w:val="20"/>
                <w:u w:val="single"/>
                <w:lang w:val="en-US" w:eastAsia="en-US"/>
              </w:rPr>
            </w:pPr>
            <w:r w:rsidRPr="002612B9">
              <w:rPr>
                <w:rFonts w:ascii="Arial" w:hAnsi="Arial" w:cs="Arial"/>
                <w:sz w:val="20"/>
                <w:szCs w:val="20"/>
                <w:u w:val="single"/>
                <w:lang w:val="en-US" w:eastAsia="en-US"/>
              </w:rPr>
              <w:t>Update August 2011:</w:t>
            </w:r>
          </w:p>
          <w:p w:rsidR="0092718B" w:rsidRPr="002612B9" w:rsidRDefault="0092718B" w:rsidP="0092718B">
            <w:pPr>
              <w:spacing w:after="0" w:line="240" w:lineRule="auto"/>
              <w:jc w:val="both"/>
              <w:rPr>
                <w:rFonts w:ascii="Arial" w:hAnsi="Arial" w:cs="Arial"/>
                <w:sz w:val="20"/>
                <w:szCs w:val="20"/>
                <w:lang w:val="en-US" w:eastAsia="en-US"/>
              </w:rPr>
            </w:pPr>
          </w:p>
          <w:p w:rsidR="0092718B" w:rsidRPr="002612B9" w:rsidRDefault="0092718B" w:rsidP="0092718B">
            <w:pPr>
              <w:spacing w:after="0" w:line="240" w:lineRule="auto"/>
              <w:jc w:val="both"/>
              <w:rPr>
                <w:rFonts w:ascii="Arial" w:hAnsi="Arial" w:cs="Arial"/>
                <w:sz w:val="20"/>
                <w:szCs w:val="20"/>
                <w:lang w:val="en-US" w:eastAsia="en-US"/>
              </w:rPr>
            </w:pPr>
            <w:r w:rsidRPr="002612B9">
              <w:rPr>
                <w:rFonts w:ascii="Arial" w:hAnsi="Arial" w:cs="Arial"/>
                <w:sz w:val="20"/>
                <w:szCs w:val="20"/>
                <w:lang w:val="en-US" w:eastAsia="en-US"/>
              </w:rPr>
              <w:t>A nutrition Professor and 2 MPs are preparing a law that could increase the price of the food considered unhealthy.The President of the Federation of nutrition, metabolic diseases and diabetes, Nicolae Hancu, and 2 MPs from Cluj declared that their law is a measure to discourage the population to consume unhealthy foods.</w:t>
            </w:r>
          </w:p>
          <w:p w:rsidR="0092718B" w:rsidRPr="002612B9" w:rsidRDefault="0092718B" w:rsidP="0092718B">
            <w:pPr>
              <w:spacing w:after="0" w:line="240" w:lineRule="auto"/>
              <w:jc w:val="both"/>
              <w:rPr>
                <w:rFonts w:ascii="Arial" w:hAnsi="Arial" w:cs="Arial"/>
                <w:sz w:val="20"/>
                <w:szCs w:val="20"/>
                <w:lang w:val="en-US" w:eastAsia="en-US"/>
              </w:rPr>
            </w:pPr>
          </w:p>
          <w:p w:rsidR="0092718B" w:rsidRPr="002612B9" w:rsidRDefault="0092718B" w:rsidP="0092718B">
            <w:pPr>
              <w:spacing w:after="0" w:line="240" w:lineRule="auto"/>
              <w:jc w:val="both"/>
              <w:rPr>
                <w:rFonts w:ascii="Arial" w:hAnsi="Arial" w:cs="Arial"/>
                <w:sz w:val="20"/>
                <w:szCs w:val="20"/>
                <w:u w:val="single"/>
                <w:lang w:val="en-US" w:eastAsia="en-US"/>
              </w:rPr>
            </w:pPr>
            <w:r w:rsidRPr="002612B9">
              <w:rPr>
                <w:rFonts w:ascii="Arial" w:hAnsi="Arial" w:cs="Arial"/>
                <w:sz w:val="20"/>
                <w:szCs w:val="20"/>
                <w:u w:val="single"/>
                <w:lang w:val="en-US" w:eastAsia="en-US"/>
              </w:rPr>
              <w:t xml:space="preserve">Update April 2011:  </w:t>
            </w:r>
          </w:p>
          <w:p w:rsidR="0092718B" w:rsidRPr="002612B9" w:rsidRDefault="0092718B" w:rsidP="0092718B">
            <w:pPr>
              <w:spacing w:after="0" w:line="240" w:lineRule="auto"/>
              <w:jc w:val="both"/>
              <w:rPr>
                <w:rFonts w:ascii="Arial" w:hAnsi="Arial" w:cs="Arial"/>
                <w:sz w:val="20"/>
                <w:szCs w:val="20"/>
                <w:lang w:val="en-US" w:eastAsia="en-US"/>
              </w:rPr>
            </w:pPr>
          </w:p>
          <w:p w:rsidR="0092718B" w:rsidRPr="002612B9" w:rsidRDefault="0092718B" w:rsidP="0092718B">
            <w:pPr>
              <w:spacing w:after="0" w:line="240" w:lineRule="auto"/>
              <w:jc w:val="both"/>
              <w:rPr>
                <w:rFonts w:ascii="Arial" w:hAnsi="Arial" w:cs="Arial"/>
                <w:sz w:val="20"/>
                <w:szCs w:val="20"/>
                <w:lang w:val="en-US" w:eastAsia="en-US"/>
              </w:rPr>
            </w:pPr>
            <w:r w:rsidRPr="002612B9">
              <w:rPr>
                <w:rFonts w:ascii="Arial" w:hAnsi="Arial" w:cs="Arial"/>
                <w:sz w:val="20"/>
                <w:szCs w:val="20"/>
                <w:lang w:val="en-US" w:eastAsia="en-US"/>
              </w:rPr>
              <w:t>The minister of Health, Cseke Attila, has stated after the TV programme “Twenty years later”, aired on Sunday 17th of April 2011 by ProTV channel, that the introduction of the tax on fast food was postponed because it is a project he did not consider as an opportunity for the moment and for which Romania was not prepared. He explained that the Ministry of Health did not have a project draft on this issue and that the idea regarding the tax on fast food had appeared at a press conference, as a solution for the increase of the sums collected to the state budget.</w:t>
            </w:r>
          </w:p>
          <w:p w:rsidR="0092718B" w:rsidRPr="002612B9" w:rsidRDefault="0092718B" w:rsidP="0092718B">
            <w:pPr>
              <w:spacing w:after="0" w:line="240" w:lineRule="auto"/>
              <w:jc w:val="both"/>
              <w:rPr>
                <w:rFonts w:ascii="Arial" w:hAnsi="Arial" w:cs="Arial"/>
                <w:sz w:val="20"/>
                <w:szCs w:val="20"/>
                <w:lang w:val="en-US" w:eastAsia="en-US"/>
              </w:rPr>
            </w:pPr>
          </w:p>
          <w:p w:rsidR="00540505" w:rsidRPr="002612B9" w:rsidRDefault="00540505" w:rsidP="0092718B">
            <w:pPr>
              <w:spacing w:after="0" w:line="240" w:lineRule="auto"/>
              <w:jc w:val="both"/>
              <w:rPr>
                <w:rFonts w:ascii="Arial" w:hAnsi="Arial" w:cs="Arial"/>
                <w:sz w:val="20"/>
                <w:szCs w:val="20"/>
                <w:u w:val="single"/>
                <w:lang w:val="en-US" w:eastAsia="en-US"/>
              </w:rPr>
            </w:pPr>
            <w:r w:rsidRPr="002612B9">
              <w:rPr>
                <w:rFonts w:ascii="Arial" w:hAnsi="Arial" w:cs="Arial"/>
                <w:sz w:val="20"/>
                <w:szCs w:val="20"/>
                <w:u w:val="single"/>
                <w:lang w:val="en-US" w:eastAsia="en-US"/>
              </w:rPr>
              <w:t>Update 2010:</w:t>
            </w:r>
          </w:p>
          <w:p w:rsidR="00540505" w:rsidRPr="002612B9" w:rsidRDefault="00540505" w:rsidP="00540505">
            <w:pPr>
              <w:spacing w:after="0" w:line="240" w:lineRule="auto"/>
              <w:jc w:val="both"/>
              <w:rPr>
                <w:rFonts w:ascii="Arial" w:hAnsi="Arial" w:cs="Arial"/>
                <w:sz w:val="20"/>
                <w:szCs w:val="20"/>
                <w:lang w:val="en-US" w:eastAsia="en-US"/>
              </w:rPr>
            </w:pPr>
          </w:p>
          <w:p w:rsidR="00540505" w:rsidRPr="002612B9" w:rsidRDefault="00540505" w:rsidP="00540505">
            <w:pPr>
              <w:spacing w:after="0" w:line="240" w:lineRule="auto"/>
              <w:jc w:val="both"/>
              <w:rPr>
                <w:rFonts w:ascii="Arial" w:hAnsi="Arial" w:cs="Arial"/>
                <w:sz w:val="20"/>
                <w:szCs w:val="20"/>
                <w:lang w:val="en-US" w:eastAsia="en-US"/>
              </w:rPr>
            </w:pPr>
            <w:r w:rsidRPr="002612B9">
              <w:rPr>
                <w:rFonts w:ascii="Arial" w:hAnsi="Arial" w:cs="Arial"/>
                <w:sz w:val="20"/>
                <w:szCs w:val="20"/>
                <w:lang w:val="en-US" w:eastAsia="en-US"/>
              </w:rPr>
              <w:t>In Romania, a proposal for a tax on fast food was considered in January 2010 by the Romanian Ministry of Health. The proposal was targeting food products with increased content of salt, fat, sugar and food additives, the incomes from this tax going to become additional sources for funding health programs. The proposal can be found under Annex</w:t>
            </w:r>
            <w:r w:rsidRPr="002612B9">
              <w:rPr>
                <w:rFonts w:ascii="Arial" w:hAnsi="Arial" w:cs="Arial"/>
                <w:b/>
                <w:sz w:val="20"/>
                <w:szCs w:val="20"/>
                <w:lang w:val="en-US" w:eastAsia="en-US"/>
              </w:rPr>
              <w:t xml:space="preserve"> 1 – DIET/004/10</w:t>
            </w:r>
            <w:r w:rsidRPr="002612B9">
              <w:rPr>
                <w:rFonts w:ascii="Arial" w:hAnsi="Arial" w:cs="Arial"/>
                <w:sz w:val="20"/>
                <w:szCs w:val="20"/>
                <w:lang w:val="en-US" w:eastAsia="en-US"/>
              </w:rPr>
              <w:t>.</w:t>
            </w:r>
          </w:p>
          <w:p w:rsidR="00540505" w:rsidRPr="002612B9" w:rsidRDefault="00540505" w:rsidP="00540505">
            <w:pPr>
              <w:spacing w:after="0" w:line="240" w:lineRule="auto"/>
              <w:jc w:val="both"/>
              <w:rPr>
                <w:rFonts w:ascii="Arial" w:hAnsi="Arial" w:cs="Arial"/>
                <w:sz w:val="20"/>
                <w:szCs w:val="20"/>
                <w:lang w:val="en-US" w:eastAsia="en-US"/>
              </w:rPr>
            </w:pPr>
          </w:p>
        </w:tc>
      </w:tr>
      <w:tr w:rsidR="002612B9" w:rsidRPr="002612B9" w:rsidTr="00702F2B">
        <w:tc>
          <w:tcPr>
            <w:tcW w:w="1669" w:type="dxa"/>
            <w:tcBorders>
              <w:top w:val="single" w:sz="4" w:space="0" w:color="000000"/>
              <w:left w:val="single" w:sz="4" w:space="0" w:color="000000"/>
              <w:bottom w:val="single" w:sz="4" w:space="0" w:color="000000"/>
              <w:right w:val="single" w:sz="4" w:space="0" w:color="000000"/>
            </w:tcBorders>
          </w:tcPr>
          <w:p w:rsidR="000B6D79" w:rsidRPr="002612B9" w:rsidRDefault="000B6D79"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t xml:space="preserve">Russia </w:t>
            </w:r>
          </w:p>
        </w:tc>
        <w:tc>
          <w:tcPr>
            <w:tcW w:w="1617" w:type="dxa"/>
            <w:tcBorders>
              <w:top w:val="single" w:sz="4" w:space="0" w:color="000000"/>
              <w:left w:val="single" w:sz="4" w:space="0" w:color="000000"/>
              <w:bottom w:val="single" w:sz="4" w:space="0" w:color="000000"/>
              <w:right w:val="single" w:sz="4" w:space="0" w:color="000000"/>
            </w:tcBorders>
          </w:tcPr>
          <w:p w:rsidR="000B6D79" w:rsidRPr="002612B9" w:rsidRDefault="001938F4"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t>No</w:t>
            </w:r>
          </w:p>
        </w:tc>
        <w:tc>
          <w:tcPr>
            <w:tcW w:w="7341" w:type="dxa"/>
            <w:tcBorders>
              <w:top w:val="single" w:sz="4" w:space="0" w:color="000000"/>
              <w:left w:val="single" w:sz="4" w:space="0" w:color="000000"/>
              <w:bottom w:val="single" w:sz="4" w:space="0" w:color="000000"/>
              <w:right w:val="single" w:sz="4" w:space="0" w:color="000000"/>
            </w:tcBorders>
          </w:tcPr>
          <w:p w:rsidR="00540505" w:rsidRPr="002612B9" w:rsidRDefault="00540505" w:rsidP="0092718B">
            <w:pPr>
              <w:spacing w:after="0" w:line="240" w:lineRule="auto"/>
              <w:jc w:val="both"/>
              <w:rPr>
                <w:rFonts w:ascii="Arial" w:hAnsi="Arial" w:cs="Arial"/>
                <w:bCs/>
                <w:sz w:val="20"/>
                <w:szCs w:val="20"/>
                <w:u w:val="single"/>
                <w:lang w:val="en-GB"/>
              </w:rPr>
            </w:pPr>
            <w:r w:rsidRPr="002612B9">
              <w:rPr>
                <w:rFonts w:ascii="Arial" w:hAnsi="Arial" w:cs="Arial"/>
                <w:bCs/>
                <w:sz w:val="20"/>
                <w:szCs w:val="20"/>
                <w:u w:val="single"/>
                <w:lang w:val="en-GB"/>
              </w:rPr>
              <w:t>Update March 2016:</w:t>
            </w:r>
          </w:p>
          <w:p w:rsidR="00540505" w:rsidRPr="002612B9" w:rsidRDefault="00540505" w:rsidP="0092718B">
            <w:pPr>
              <w:spacing w:after="0" w:line="240" w:lineRule="auto"/>
              <w:jc w:val="both"/>
              <w:rPr>
                <w:rFonts w:ascii="Arial" w:hAnsi="Arial" w:cs="Arial"/>
                <w:bCs/>
                <w:sz w:val="20"/>
                <w:szCs w:val="20"/>
                <w:u w:val="single"/>
                <w:lang w:val="en-GB"/>
              </w:rPr>
            </w:pPr>
          </w:p>
          <w:p w:rsidR="00540505" w:rsidRPr="002612B9" w:rsidRDefault="00540505" w:rsidP="0092718B">
            <w:pPr>
              <w:spacing w:after="0" w:line="240" w:lineRule="auto"/>
              <w:jc w:val="both"/>
              <w:rPr>
                <w:rFonts w:ascii="Arial" w:hAnsi="Arial" w:cs="Arial"/>
                <w:bCs/>
                <w:sz w:val="20"/>
                <w:szCs w:val="20"/>
                <w:lang w:val="en-GB"/>
              </w:rPr>
            </w:pPr>
            <w:r w:rsidRPr="002612B9">
              <w:rPr>
                <w:rFonts w:ascii="Arial" w:hAnsi="Arial" w:cs="Arial"/>
                <w:bCs/>
                <w:sz w:val="20"/>
                <w:szCs w:val="20"/>
                <w:lang w:val="en-GB"/>
              </w:rPr>
              <w:t xml:space="preserve">As reported in the </w:t>
            </w:r>
            <w:hyperlink r:id="rId18" w:history="1">
              <w:r w:rsidRPr="002612B9">
                <w:rPr>
                  <w:rStyle w:val="Hyperlink"/>
                  <w:rFonts w:ascii="Arial" w:hAnsi="Arial" w:cs="Arial"/>
                  <w:bCs/>
                  <w:color w:val="auto"/>
                  <w:sz w:val="20"/>
                  <w:szCs w:val="20"/>
                  <w:lang w:val="en-GB"/>
                </w:rPr>
                <w:t>media</w:t>
              </w:r>
            </w:hyperlink>
            <w:r w:rsidR="00D546BB" w:rsidRPr="002612B9">
              <w:rPr>
                <w:rFonts w:ascii="Arial" w:hAnsi="Arial" w:cs="Arial"/>
                <w:bCs/>
                <w:sz w:val="20"/>
                <w:szCs w:val="20"/>
                <w:lang w:val="en-GB"/>
              </w:rPr>
              <w:t xml:space="preserve"> in February 2016</w:t>
            </w:r>
            <w:r w:rsidRPr="002612B9">
              <w:rPr>
                <w:rFonts w:ascii="Arial" w:hAnsi="Arial" w:cs="Arial"/>
                <w:bCs/>
                <w:sz w:val="20"/>
                <w:szCs w:val="20"/>
                <w:lang w:val="en-GB"/>
              </w:rPr>
              <w:t>, the Russian government is</w:t>
            </w:r>
            <w:r w:rsidR="00704F56" w:rsidRPr="002612B9">
              <w:rPr>
                <w:rFonts w:ascii="Arial" w:hAnsi="Arial" w:cs="Arial"/>
                <w:bCs/>
                <w:sz w:val="20"/>
                <w:szCs w:val="20"/>
                <w:lang w:val="en-GB"/>
              </w:rPr>
              <w:t xml:space="preserve"> believed </w:t>
            </w:r>
            <w:r w:rsidR="00704F56" w:rsidRPr="002612B9">
              <w:rPr>
                <w:rFonts w:ascii="Arial" w:hAnsi="Arial" w:cs="Arial"/>
                <w:bCs/>
                <w:sz w:val="20"/>
                <w:szCs w:val="20"/>
                <w:lang w:val="en-GB"/>
              </w:rPr>
              <w:lastRenderedPageBreak/>
              <w:t>to</w:t>
            </w:r>
            <w:r w:rsidRPr="002612B9">
              <w:rPr>
                <w:rFonts w:ascii="Arial" w:hAnsi="Arial" w:cs="Arial"/>
                <w:bCs/>
                <w:sz w:val="20"/>
                <w:szCs w:val="20"/>
                <w:lang w:val="en-GB"/>
              </w:rPr>
              <w:t xml:space="preserve"> introduce taxes on a list of products, including </w:t>
            </w:r>
            <w:r w:rsidR="00704F56" w:rsidRPr="002612B9">
              <w:rPr>
                <w:rFonts w:ascii="Arial" w:hAnsi="Arial" w:cs="Arial"/>
                <w:bCs/>
                <w:sz w:val="20"/>
                <w:szCs w:val="20"/>
                <w:lang w:val="en-GB"/>
              </w:rPr>
              <w:t xml:space="preserve">those containing palm oil and sugar. </w:t>
            </w:r>
            <w:r w:rsidRPr="002612B9">
              <w:rPr>
                <w:rFonts w:ascii="Arial" w:hAnsi="Arial" w:cs="Arial"/>
                <w:bCs/>
                <w:sz w:val="20"/>
                <w:szCs w:val="20"/>
                <w:lang w:val="en-GB"/>
              </w:rPr>
              <w:t xml:space="preserve"> </w:t>
            </w:r>
          </w:p>
          <w:p w:rsidR="00540505" w:rsidRPr="002612B9" w:rsidRDefault="00540505" w:rsidP="0092718B">
            <w:pPr>
              <w:spacing w:after="0" w:line="240" w:lineRule="auto"/>
              <w:jc w:val="both"/>
              <w:rPr>
                <w:rFonts w:ascii="Arial" w:hAnsi="Arial" w:cs="Arial"/>
                <w:bCs/>
                <w:sz w:val="20"/>
                <w:szCs w:val="20"/>
                <w:u w:val="single"/>
                <w:lang w:val="en-GB"/>
              </w:rPr>
            </w:pPr>
          </w:p>
          <w:p w:rsidR="000B6D79" w:rsidRPr="002612B9" w:rsidRDefault="000B6D79" w:rsidP="0092718B">
            <w:pPr>
              <w:spacing w:after="0" w:line="240" w:lineRule="auto"/>
              <w:jc w:val="both"/>
              <w:rPr>
                <w:rFonts w:ascii="Arial" w:hAnsi="Arial" w:cs="Arial"/>
                <w:bCs/>
                <w:sz w:val="20"/>
                <w:szCs w:val="20"/>
                <w:u w:val="single"/>
                <w:lang w:val="en-GB"/>
              </w:rPr>
            </w:pPr>
            <w:r w:rsidRPr="002612B9">
              <w:rPr>
                <w:rFonts w:ascii="Arial" w:hAnsi="Arial" w:cs="Arial"/>
                <w:bCs/>
                <w:sz w:val="20"/>
                <w:szCs w:val="20"/>
                <w:u w:val="single"/>
                <w:lang w:val="en-GB"/>
              </w:rPr>
              <w:t>Update November 2012:</w:t>
            </w:r>
          </w:p>
          <w:p w:rsidR="000B6D79" w:rsidRPr="002612B9" w:rsidRDefault="000B6D79" w:rsidP="0092718B">
            <w:pPr>
              <w:spacing w:after="0" w:line="240" w:lineRule="auto"/>
              <w:jc w:val="both"/>
              <w:rPr>
                <w:rFonts w:ascii="Arial" w:hAnsi="Arial" w:cs="Arial"/>
                <w:bCs/>
                <w:sz w:val="20"/>
                <w:szCs w:val="20"/>
                <w:lang w:val="en-GB"/>
              </w:rPr>
            </w:pPr>
          </w:p>
          <w:p w:rsidR="000B6D79" w:rsidRPr="002612B9" w:rsidRDefault="000B6D79" w:rsidP="0092718B">
            <w:pPr>
              <w:spacing w:after="0" w:line="240" w:lineRule="auto"/>
              <w:jc w:val="both"/>
              <w:rPr>
                <w:rFonts w:ascii="Arial" w:hAnsi="Arial" w:cs="Arial"/>
                <w:bCs/>
                <w:sz w:val="20"/>
                <w:szCs w:val="20"/>
                <w:lang w:val="en-GB"/>
              </w:rPr>
            </w:pPr>
            <w:r w:rsidRPr="002612B9">
              <w:rPr>
                <w:rFonts w:ascii="Arial" w:hAnsi="Arial" w:cs="Arial"/>
                <w:bCs/>
                <w:sz w:val="20"/>
                <w:szCs w:val="20"/>
                <w:lang w:val="en-GB"/>
              </w:rPr>
              <w:t xml:space="preserve">Russian authorities </w:t>
            </w:r>
            <w:r w:rsidR="00D546BB" w:rsidRPr="002612B9">
              <w:rPr>
                <w:rFonts w:ascii="Arial" w:hAnsi="Arial" w:cs="Arial"/>
                <w:bCs/>
                <w:sz w:val="20"/>
                <w:szCs w:val="20"/>
                <w:lang w:val="en-GB"/>
              </w:rPr>
              <w:t>considered</w:t>
            </w:r>
            <w:r w:rsidRPr="002612B9">
              <w:rPr>
                <w:rFonts w:ascii="Arial" w:hAnsi="Arial" w:cs="Arial"/>
                <w:bCs/>
                <w:sz w:val="20"/>
                <w:szCs w:val="20"/>
                <w:lang w:val="en-GB"/>
              </w:rPr>
              <w:t xml:space="preserve"> imposing an additional tax on “unhealth</w:t>
            </w:r>
            <w:r w:rsidR="00D546BB" w:rsidRPr="002612B9">
              <w:rPr>
                <w:rFonts w:ascii="Arial" w:hAnsi="Arial" w:cs="Arial"/>
                <w:bCs/>
                <w:sz w:val="20"/>
                <w:szCs w:val="20"/>
                <w:lang w:val="en-GB"/>
              </w:rPr>
              <w:t>y” meat producers. The tax would form</w:t>
            </w:r>
            <w:r w:rsidRPr="002612B9">
              <w:rPr>
                <w:rFonts w:ascii="Arial" w:hAnsi="Arial" w:cs="Arial"/>
                <w:bCs/>
                <w:sz w:val="20"/>
                <w:szCs w:val="20"/>
                <w:lang w:val="en-GB"/>
              </w:rPr>
              <w:t xml:space="preserve"> part of a proposal by the National Union of Consumers’ Rights Protection to Russia’s Ministry of Finance and is aimed at tackling high-fat products, as well as the use of antibiotics in meat production.</w:t>
            </w:r>
          </w:p>
          <w:p w:rsidR="000B6D79" w:rsidRPr="002612B9" w:rsidRDefault="000B6D79" w:rsidP="0092718B">
            <w:pPr>
              <w:spacing w:after="0" w:line="240" w:lineRule="auto"/>
              <w:jc w:val="both"/>
              <w:rPr>
                <w:rFonts w:ascii="Arial" w:hAnsi="Arial" w:cs="Arial"/>
                <w:bCs/>
                <w:sz w:val="20"/>
                <w:szCs w:val="20"/>
                <w:lang w:val="en-GB"/>
              </w:rPr>
            </w:pPr>
          </w:p>
          <w:p w:rsidR="000B6D79" w:rsidRPr="002612B9" w:rsidRDefault="00615FA0" w:rsidP="0092718B">
            <w:pPr>
              <w:spacing w:after="0" w:line="240" w:lineRule="auto"/>
              <w:jc w:val="both"/>
              <w:rPr>
                <w:rFonts w:ascii="Arial" w:hAnsi="Arial" w:cs="Arial"/>
                <w:bCs/>
                <w:sz w:val="20"/>
                <w:szCs w:val="20"/>
                <w:lang w:val="en-GB"/>
              </w:rPr>
            </w:pPr>
            <w:hyperlink r:id="rId19" w:history="1">
              <w:r w:rsidR="000B6D79" w:rsidRPr="002612B9">
                <w:rPr>
                  <w:rStyle w:val="Hyperlink"/>
                  <w:rFonts w:ascii="Arial" w:hAnsi="Arial" w:cs="Arial"/>
                  <w:bCs/>
                  <w:color w:val="auto"/>
                  <w:sz w:val="20"/>
                  <w:szCs w:val="20"/>
                  <w:lang w:val="en-GB"/>
                </w:rPr>
                <w:t>http://www.globalmeatnews.com/Industry-Markets/Russians-to-impose-fat-tax-on-meat</w:t>
              </w:r>
            </w:hyperlink>
            <w:r w:rsidR="000B6D79" w:rsidRPr="002612B9">
              <w:rPr>
                <w:rFonts w:ascii="Arial" w:hAnsi="Arial" w:cs="Arial"/>
                <w:bCs/>
                <w:sz w:val="20"/>
                <w:szCs w:val="20"/>
                <w:lang w:val="en-GB"/>
              </w:rPr>
              <w:t xml:space="preserve"> </w:t>
            </w:r>
          </w:p>
          <w:p w:rsidR="00702F2B" w:rsidRPr="002612B9" w:rsidRDefault="00702F2B" w:rsidP="0092718B">
            <w:pPr>
              <w:spacing w:after="0" w:line="240" w:lineRule="auto"/>
              <w:jc w:val="both"/>
              <w:rPr>
                <w:rFonts w:ascii="Arial" w:hAnsi="Arial" w:cs="Arial"/>
                <w:bCs/>
                <w:sz w:val="20"/>
                <w:szCs w:val="20"/>
                <w:lang w:val="en-GB"/>
              </w:rPr>
            </w:pPr>
          </w:p>
        </w:tc>
      </w:tr>
      <w:tr w:rsidR="000B6D79"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1669"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lastRenderedPageBreak/>
              <w:t>Slovakia</w:t>
            </w:r>
          </w:p>
        </w:tc>
        <w:tc>
          <w:tcPr>
            <w:tcW w:w="1617"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No</w:t>
            </w:r>
          </w:p>
          <w:p w:rsidR="000B6D79" w:rsidRPr="00702F2B" w:rsidRDefault="000B6D79" w:rsidP="0092718B">
            <w:pPr>
              <w:spacing w:after="0" w:line="240" w:lineRule="auto"/>
              <w:jc w:val="both"/>
              <w:rPr>
                <w:rFonts w:ascii="Arial" w:hAnsi="Arial" w:cs="Arial"/>
                <w:sz w:val="20"/>
                <w:szCs w:val="20"/>
                <w:lang w:val="en-US"/>
              </w:rPr>
            </w:pPr>
          </w:p>
        </w:tc>
        <w:tc>
          <w:tcPr>
            <w:tcW w:w="7341" w:type="dxa"/>
          </w:tcPr>
          <w:p w:rsidR="00C1108B" w:rsidRPr="00702F2B" w:rsidRDefault="00C1108B" w:rsidP="00C1108B">
            <w:pPr>
              <w:spacing w:after="0" w:line="240" w:lineRule="auto"/>
              <w:jc w:val="both"/>
              <w:rPr>
                <w:rFonts w:ascii="Arial" w:hAnsi="Arial" w:cs="Arial"/>
                <w:color w:val="FF0000"/>
                <w:sz w:val="20"/>
                <w:szCs w:val="20"/>
                <w:lang w:val="en-US"/>
              </w:rPr>
            </w:pPr>
            <w:r w:rsidRPr="00702F2B">
              <w:rPr>
                <w:rFonts w:ascii="Arial" w:hAnsi="Arial" w:cs="Arial"/>
                <w:sz w:val="20"/>
                <w:szCs w:val="20"/>
                <w:lang w:val="en-US"/>
              </w:rPr>
              <w:t>Nothing concrete for the time being</w:t>
            </w:r>
            <w:r w:rsidRPr="00702F2B">
              <w:rPr>
                <w:rFonts w:ascii="Arial" w:hAnsi="Arial" w:cs="Arial"/>
                <w:color w:val="FF0000"/>
                <w:sz w:val="20"/>
                <w:szCs w:val="20"/>
                <w:lang w:val="en-US"/>
              </w:rPr>
              <w:t xml:space="preserve">. </w:t>
            </w:r>
          </w:p>
          <w:p w:rsidR="000B6D79" w:rsidRPr="00702F2B" w:rsidRDefault="000B6D79" w:rsidP="0092718B">
            <w:pPr>
              <w:spacing w:after="0" w:line="240" w:lineRule="auto"/>
              <w:jc w:val="both"/>
              <w:rPr>
                <w:rFonts w:ascii="Arial" w:hAnsi="Arial" w:cs="Arial"/>
                <w:sz w:val="20"/>
                <w:szCs w:val="20"/>
                <w:lang w:val="en-US"/>
              </w:rPr>
            </w:pPr>
          </w:p>
        </w:tc>
      </w:tr>
      <w:tr w:rsidR="000B6D79"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1669"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Slovenia</w:t>
            </w:r>
          </w:p>
        </w:tc>
        <w:tc>
          <w:tcPr>
            <w:tcW w:w="1617" w:type="dxa"/>
          </w:tcPr>
          <w:p w:rsidR="000B6D79" w:rsidRPr="00702F2B" w:rsidRDefault="001938F4"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No</w:t>
            </w:r>
          </w:p>
        </w:tc>
        <w:tc>
          <w:tcPr>
            <w:tcW w:w="7341" w:type="dxa"/>
          </w:tcPr>
          <w:p w:rsidR="000B6D79" w:rsidRPr="00702F2B" w:rsidRDefault="000B6D79" w:rsidP="0092718B">
            <w:pPr>
              <w:spacing w:after="0" w:line="240" w:lineRule="auto"/>
              <w:jc w:val="both"/>
              <w:rPr>
                <w:rFonts w:ascii="Arial" w:eastAsia="Arial Unicode MS" w:hAnsi="Arial" w:cs="Arial"/>
                <w:sz w:val="20"/>
                <w:szCs w:val="20"/>
                <w:u w:val="single"/>
                <w:lang w:val="en-US" w:eastAsia="en-US"/>
              </w:rPr>
            </w:pPr>
            <w:r w:rsidRPr="00702F2B">
              <w:rPr>
                <w:rFonts w:ascii="Arial" w:eastAsia="Arial Unicode MS" w:hAnsi="Arial" w:cs="Arial"/>
                <w:sz w:val="20"/>
                <w:szCs w:val="20"/>
                <w:u w:val="single"/>
                <w:lang w:val="en-US" w:eastAsia="en-US"/>
              </w:rPr>
              <w:t>Update February 2013:</w:t>
            </w:r>
          </w:p>
          <w:p w:rsidR="000B6D79" w:rsidRPr="00702F2B" w:rsidRDefault="000B6D79" w:rsidP="0092718B">
            <w:pPr>
              <w:spacing w:after="0" w:line="240" w:lineRule="auto"/>
              <w:jc w:val="both"/>
              <w:rPr>
                <w:rFonts w:ascii="Arial" w:eastAsia="Arial Unicode MS" w:hAnsi="Arial" w:cs="Arial"/>
                <w:sz w:val="20"/>
                <w:szCs w:val="20"/>
                <w:lang w:val="en-US" w:eastAsia="en-US"/>
              </w:rPr>
            </w:pPr>
          </w:p>
          <w:p w:rsidR="000B6D79" w:rsidRPr="00702F2B" w:rsidRDefault="000B6D79" w:rsidP="0092718B">
            <w:pPr>
              <w:spacing w:after="0" w:line="240" w:lineRule="auto"/>
              <w:jc w:val="both"/>
              <w:rPr>
                <w:rFonts w:ascii="Arial" w:eastAsia="Arial Unicode MS" w:hAnsi="Arial" w:cs="Arial"/>
                <w:sz w:val="20"/>
                <w:szCs w:val="20"/>
                <w:lang w:val="en-US" w:eastAsia="en-US"/>
              </w:rPr>
            </w:pPr>
            <w:r w:rsidRPr="00702F2B">
              <w:rPr>
                <w:rFonts w:ascii="Arial" w:eastAsia="Arial Unicode MS" w:hAnsi="Arial" w:cs="Arial"/>
                <w:sz w:val="20"/>
                <w:szCs w:val="20"/>
                <w:lang w:val="en-US" w:eastAsia="en-US"/>
              </w:rPr>
              <w:t>The Slovenian authorities (Ministry of Finance) have issued a proposal for a tax on sugar and sweeteners in non-alcoholic beverages on 28 January 2013. The proposed tax would amount for 1€ per 1kg of sugar (added or contained naturally) in a product. In the case of sweeteners content, it would amount for 0,20€ for the maximum amount of a sweetener as defined in Regulation (EU) 1333/2008. More information can be found under STRATTAX/002/13.</w:t>
            </w:r>
          </w:p>
          <w:p w:rsidR="000B6D79" w:rsidRPr="00702F2B" w:rsidRDefault="000B6D79" w:rsidP="0092718B">
            <w:pPr>
              <w:spacing w:after="0" w:line="240" w:lineRule="auto"/>
              <w:jc w:val="both"/>
              <w:rPr>
                <w:rFonts w:ascii="Arial" w:eastAsia="Arial Unicode MS" w:hAnsi="Arial" w:cs="Arial"/>
                <w:sz w:val="20"/>
                <w:szCs w:val="20"/>
                <w:lang w:val="en-US" w:eastAsia="en-US"/>
              </w:rPr>
            </w:pPr>
          </w:p>
          <w:p w:rsidR="000B6D79" w:rsidRPr="00702F2B" w:rsidRDefault="000B6D79" w:rsidP="0092718B">
            <w:pPr>
              <w:spacing w:after="0" w:line="240" w:lineRule="auto"/>
              <w:jc w:val="both"/>
              <w:rPr>
                <w:rFonts w:ascii="Arial" w:eastAsia="Arial Unicode MS" w:hAnsi="Arial" w:cs="Arial"/>
                <w:color w:val="FF0000"/>
                <w:sz w:val="20"/>
                <w:szCs w:val="20"/>
                <w:lang w:val="en-US" w:eastAsia="en-US"/>
              </w:rPr>
            </w:pPr>
            <w:r w:rsidRPr="00702F2B">
              <w:rPr>
                <w:rFonts w:ascii="Arial" w:eastAsia="Arial Unicode MS" w:hAnsi="Arial" w:cs="Arial"/>
                <w:sz w:val="20"/>
                <w:szCs w:val="20"/>
                <w:lang w:val="en-US" w:eastAsia="en-US"/>
              </w:rPr>
              <w:t xml:space="preserve">The Slovenian food and drink federation (Chamber of Commerce and Industry of Slovenia, www.gzs.si/zkzp) is currently running a national political as well as media campaign, which will be strengthened further in the coming period. </w:t>
            </w:r>
          </w:p>
          <w:p w:rsidR="000B6D79" w:rsidRPr="00702F2B" w:rsidRDefault="000B6D79" w:rsidP="0092718B">
            <w:pPr>
              <w:spacing w:after="0" w:line="240" w:lineRule="auto"/>
              <w:jc w:val="both"/>
              <w:rPr>
                <w:rFonts w:ascii="Arial" w:hAnsi="Arial" w:cs="Arial"/>
                <w:color w:val="FF0000"/>
                <w:sz w:val="20"/>
                <w:szCs w:val="20"/>
                <w:lang w:val="en-US"/>
              </w:rPr>
            </w:pPr>
            <w:r w:rsidRPr="00702F2B">
              <w:rPr>
                <w:rFonts w:ascii="Arial" w:hAnsi="Arial" w:cs="Arial"/>
                <w:color w:val="FF0000"/>
                <w:sz w:val="20"/>
                <w:szCs w:val="20"/>
                <w:lang w:val="en-US"/>
              </w:rPr>
              <w:t> </w:t>
            </w:r>
          </w:p>
        </w:tc>
      </w:tr>
      <w:tr w:rsidR="000B6D79" w:rsidRPr="00702F2B" w:rsidTr="00702F2B">
        <w:tc>
          <w:tcPr>
            <w:tcW w:w="1669" w:type="dxa"/>
          </w:tcPr>
          <w:p w:rsidR="000B6D79" w:rsidRPr="00F00B34" w:rsidRDefault="000B6D79" w:rsidP="0092718B">
            <w:pPr>
              <w:spacing w:after="0" w:line="240" w:lineRule="auto"/>
              <w:jc w:val="both"/>
              <w:rPr>
                <w:rFonts w:ascii="Arial" w:hAnsi="Arial" w:cs="Arial"/>
                <w:sz w:val="20"/>
                <w:szCs w:val="20"/>
                <w:lang w:val="en-US"/>
              </w:rPr>
            </w:pPr>
            <w:r w:rsidRPr="00135619">
              <w:rPr>
                <w:rFonts w:ascii="Arial" w:hAnsi="Arial" w:cs="Arial"/>
                <w:color w:val="FF0000"/>
                <w:sz w:val="20"/>
                <w:szCs w:val="20"/>
                <w:lang w:val="en-US"/>
              </w:rPr>
              <w:t>Spain</w:t>
            </w:r>
          </w:p>
        </w:tc>
        <w:tc>
          <w:tcPr>
            <w:tcW w:w="1617" w:type="dxa"/>
          </w:tcPr>
          <w:p w:rsidR="000B6D79" w:rsidRPr="00F00B34" w:rsidRDefault="000B6D79" w:rsidP="0092718B">
            <w:pPr>
              <w:spacing w:after="0" w:line="240" w:lineRule="auto"/>
              <w:jc w:val="both"/>
              <w:rPr>
                <w:rFonts w:ascii="Arial" w:hAnsi="Arial" w:cs="Arial"/>
                <w:sz w:val="20"/>
                <w:szCs w:val="20"/>
                <w:lang w:val="en-US"/>
              </w:rPr>
            </w:pPr>
            <w:r w:rsidRPr="00135619">
              <w:rPr>
                <w:rFonts w:ascii="Arial" w:hAnsi="Arial" w:cs="Arial"/>
                <w:color w:val="FF0000"/>
                <w:sz w:val="20"/>
                <w:szCs w:val="20"/>
                <w:lang w:val="en-US"/>
              </w:rPr>
              <w:t>No</w:t>
            </w:r>
          </w:p>
        </w:tc>
        <w:tc>
          <w:tcPr>
            <w:tcW w:w="7341" w:type="dxa"/>
          </w:tcPr>
          <w:p w:rsidR="00135619" w:rsidRPr="00135619" w:rsidRDefault="00135619" w:rsidP="00135619">
            <w:pPr>
              <w:spacing w:after="0" w:line="240" w:lineRule="auto"/>
              <w:jc w:val="both"/>
              <w:rPr>
                <w:rFonts w:ascii="Arial" w:hAnsi="Arial" w:cs="Arial"/>
                <w:color w:val="FF0000"/>
                <w:sz w:val="20"/>
                <w:szCs w:val="20"/>
                <w:u w:val="single"/>
                <w:lang w:val="en-US" w:eastAsia="en-US"/>
              </w:rPr>
            </w:pPr>
            <w:r w:rsidRPr="00135619">
              <w:rPr>
                <w:rFonts w:ascii="Arial" w:hAnsi="Arial" w:cs="Arial"/>
                <w:color w:val="FF0000"/>
                <w:sz w:val="20"/>
                <w:szCs w:val="20"/>
                <w:u w:val="single"/>
                <w:lang w:val="en-US" w:eastAsia="en-US"/>
              </w:rPr>
              <w:t>Update December 2016:</w:t>
            </w:r>
          </w:p>
          <w:p w:rsidR="00135619" w:rsidRPr="00135619" w:rsidRDefault="00135619" w:rsidP="00135619">
            <w:pPr>
              <w:spacing w:after="0" w:line="240" w:lineRule="auto"/>
              <w:jc w:val="both"/>
              <w:rPr>
                <w:rFonts w:ascii="Arial" w:hAnsi="Arial" w:cs="Arial"/>
                <w:color w:val="FF0000"/>
                <w:sz w:val="20"/>
                <w:szCs w:val="20"/>
                <w:u w:val="single"/>
                <w:lang w:val="en-US" w:eastAsia="en-US"/>
              </w:rPr>
            </w:pPr>
          </w:p>
          <w:p w:rsidR="006C702C" w:rsidRDefault="00135619" w:rsidP="00135619">
            <w:pPr>
              <w:spacing w:after="0" w:line="240" w:lineRule="auto"/>
              <w:jc w:val="both"/>
              <w:rPr>
                <w:rFonts w:ascii="Arial" w:hAnsi="Arial" w:cs="Arial"/>
                <w:color w:val="FF0000"/>
                <w:sz w:val="20"/>
                <w:szCs w:val="20"/>
                <w:lang w:val="en-US" w:eastAsia="en-US"/>
              </w:rPr>
            </w:pPr>
            <w:r w:rsidRPr="00135619">
              <w:rPr>
                <w:rFonts w:ascii="Arial" w:hAnsi="Arial" w:cs="Arial"/>
                <w:color w:val="FF0000"/>
                <w:sz w:val="20"/>
                <w:szCs w:val="20"/>
                <w:lang w:val="en-US" w:eastAsia="en-US"/>
              </w:rPr>
              <w:t>The regional government of Catalonia proposed a tax on sugary drinks in the draft budget for 2017</w:t>
            </w:r>
            <w:r w:rsidRPr="00135619">
              <w:rPr>
                <w:rFonts w:ascii="Times New Roman" w:hAnsi="Times New Roman"/>
                <w:color w:val="FF0000"/>
                <w:sz w:val="24"/>
                <w:szCs w:val="24"/>
                <w:lang w:val="en-US" w:eastAsia="en-US"/>
              </w:rPr>
              <w:t xml:space="preserve"> </w:t>
            </w:r>
            <w:r w:rsidRPr="00135619">
              <w:rPr>
                <w:rFonts w:ascii="Arial" w:hAnsi="Arial" w:cs="Arial"/>
                <w:color w:val="FF0000"/>
                <w:sz w:val="20"/>
                <w:szCs w:val="20"/>
                <w:lang w:val="en-US" w:eastAsia="en-US"/>
              </w:rPr>
              <w:t xml:space="preserve">(0,08 euros/l for sugar between 5 and 8 g/100ml and 0,12 euros/l for sugar content above 8 g/100ml). This project is now ‘on hold’ as the national government announced recently the introduction of a special tax on (among others) sugary soft drinks within the draft State budget for 2017. </w:t>
            </w:r>
          </w:p>
          <w:p w:rsidR="006C702C" w:rsidRDefault="006C702C" w:rsidP="00135619">
            <w:pPr>
              <w:spacing w:after="0" w:line="240" w:lineRule="auto"/>
              <w:jc w:val="both"/>
              <w:rPr>
                <w:rFonts w:ascii="Arial" w:hAnsi="Arial" w:cs="Arial"/>
                <w:color w:val="FF0000"/>
                <w:sz w:val="20"/>
                <w:szCs w:val="20"/>
                <w:lang w:val="en-US" w:eastAsia="en-US"/>
              </w:rPr>
            </w:pPr>
          </w:p>
          <w:p w:rsidR="00135619" w:rsidRPr="00135619" w:rsidRDefault="00135619" w:rsidP="00135619">
            <w:pPr>
              <w:spacing w:after="0" w:line="240" w:lineRule="auto"/>
              <w:jc w:val="both"/>
              <w:rPr>
                <w:rFonts w:ascii="Arial" w:hAnsi="Arial" w:cs="Arial"/>
                <w:color w:val="FF0000"/>
                <w:sz w:val="20"/>
                <w:szCs w:val="20"/>
                <w:lang w:val="en-US" w:eastAsia="en-US"/>
              </w:rPr>
            </w:pPr>
            <w:r w:rsidRPr="00135619">
              <w:rPr>
                <w:rFonts w:ascii="Arial" w:hAnsi="Arial" w:cs="Arial"/>
                <w:color w:val="FF0000"/>
                <w:sz w:val="20"/>
                <w:szCs w:val="20"/>
                <w:lang w:val="en-US" w:eastAsia="en-US"/>
              </w:rPr>
              <w:t xml:space="preserve">There are no further details at this stage on the level or on the products affected (tax </w:t>
            </w:r>
            <w:r w:rsidR="006C702C">
              <w:rPr>
                <w:rFonts w:ascii="Arial" w:hAnsi="Arial" w:cs="Arial"/>
                <w:color w:val="FF0000"/>
                <w:sz w:val="20"/>
                <w:szCs w:val="20"/>
                <w:lang w:val="en-US" w:eastAsia="en-US"/>
              </w:rPr>
              <w:t xml:space="preserve">was </w:t>
            </w:r>
            <w:r w:rsidRPr="00135619">
              <w:rPr>
                <w:rFonts w:ascii="Arial" w:hAnsi="Arial" w:cs="Arial"/>
                <w:color w:val="FF0000"/>
                <w:sz w:val="20"/>
                <w:szCs w:val="20"/>
                <w:lang w:val="en-US" w:eastAsia="en-US"/>
              </w:rPr>
              <w:t>only announced, this is a project dict</w:t>
            </w:r>
            <w:r w:rsidR="006C702C">
              <w:rPr>
                <w:rFonts w:ascii="Arial" w:hAnsi="Arial" w:cs="Arial"/>
                <w:color w:val="FF0000"/>
                <w:sz w:val="20"/>
                <w:szCs w:val="20"/>
                <w:lang w:val="en-US" w:eastAsia="en-US"/>
              </w:rPr>
              <w:t>ated by the Finance Ministry). T</w:t>
            </w:r>
            <w:r w:rsidRPr="00135619">
              <w:rPr>
                <w:rFonts w:ascii="Arial" w:hAnsi="Arial" w:cs="Arial"/>
                <w:color w:val="FF0000"/>
                <w:sz w:val="20"/>
                <w:szCs w:val="20"/>
                <w:lang w:val="en-US" w:eastAsia="en-US"/>
              </w:rPr>
              <w:t>he draft law has to be voted by the Parliament in the coming weeks.</w:t>
            </w:r>
          </w:p>
          <w:p w:rsidR="00135619" w:rsidRDefault="00135619" w:rsidP="0092718B">
            <w:pPr>
              <w:spacing w:after="0" w:line="240" w:lineRule="auto"/>
              <w:jc w:val="both"/>
              <w:rPr>
                <w:rFonts w:ascii="Arial" w:hAnsi="Arial" w:cs="Arial"/>
                <w:sz w:val="20"/>
                <w:szCs w:val="20"/>
                <w:u w:val="single"/>
                <w:lang w:val="en-US"/>
              </w:rPr>
            </w:pPr>
          </w:p>
          <w:p w:rsidR="00135619" w:rsidRDefault="00135619" w:rsidP="0092718B">
            <w:pPr>
              <w:spacing w:after="0" w:line="240" w:lineRule="auto"/>
              <w:jc w:val="both"/>
              <w:rPr>
                <w:rFonts w:ascii="Arial" w:hAnsi="Arial" w:cs="Arial"/>
                <w:sz w:val="20"/>
                <w:szCs w:val="20"/>
                <w:u w:val="single"/>
                <w:lang w:val="en-US"/>
              </w:rPr>
            </w:pPr>
          </w:p>
          <w:p w:rsidR="003F309D" w:rsidRPr="002612B9" w:rsidRDefault="003F309D" w:rsidP="0092718B">
            <w:pPr>
              <w:spacing w:after="0" w:line="240" w:lineRule="auto"/>
              <w:jc w:val="both"/>
              <w:rPr>
                <w:rFonts w:ascii="Arial" w:hAnsi="Arial" w:cs="Arial"/>
                <w:sz w:val="20"/>
                <w:szCs w:val="20"/>
                <w:u w:val="single"/>
                <w:lang w:val="en-US"/>
              </w:rPr>
            </w:pPr>
            <w:r w:rsidRPr="002612B9">
              <w:rPr>
                <w:rFonts w:ascii="Arial" w:hAnsi="Arial" w:cs="Arial"/>
                <w:sz w:val="20"/>
                <w:szCs w:val="20"/>
                <w:u w:val="single"/>
                <w:lang w:val="en-US"/>
              </w:rPr>
              <w:t>Update March 2016</w:t>
            </w:r>
            <w:r w:rsidR="00D546BB" w:rsidRPr="002612B9">
              <w:rPr>
                <w:rFonts w:ascii="Arial" w:hAnsi="Arial" w:cs="Arial"/>
                <w:sz w:val="20"/>
                <w:szCs w:val="20"/>
                <w:u w:val="single"/>
                <w:lang w:val="en-US"/>
              </w:rPr>
              <w:t>:</w:t>
            </w:r>
          </w:p>
          <w:p w:rsidR="003F309D" w:rsidRPr="002612B9" w:rsidRDefault="003F309D" w:rsidP="0092718B">
            <w:pPr>
              <w:spacing w:after="0" w:line="240" w:lineRule="auto"/>
              <w:jc w:val="both"/>
              <w:rPr>
                <w:rFonts w:ascii="Arial" w:hAnsi="Arial" w:cs="Arial"/>
                <w:sz w:val="20"/>
                <w:szCs w:val="20"/>
                <w:u w:val="single"/>
                <w:lang w:val="en-US"/>
              </w:rPr>
            </w:pPr>
          </w:p>
          <w:p w:rsidR="003F309D" w:rsidRPr="002612B9" w:rsidRDefault="003F309D" w:rsidP="0092718B">
            <w:pPr>
              <w:spacing w:after="0" w:line="240" w:lineRule="auto"/>
              <w:jc w:val="both"/>
              <w:rPr>
                <w:rFonts w:ascii="Arial" w:hAnsi="Arial" w:cs="Arial"/>
                <w:sz w:val="20"/>
                <w:szCs w:val="20"/>
                <w:lang w:val="en-US"/>
              </w:rPr>
            </w:pPr>
            <w:r w:rsidRPr="002612B9">
              <w:rPr>
                <w:rFonts w:ascii="Arial" w:hAnsi="Arial" w:cs="Arial"/>
                <w:sz w:val="20"/>
                <w:szCs w:val="20"/>
                <w:lang w:val="en-US"/>
              </w:rPr>
              <w:t xml:space="preserve">The only plan known so far is a draft ‘Obesity law’ that one of the biggest Spanish regions (Andalucía) has in mind for 2017. The key point for the food </w:t>
            </w:r>
            <w:r w:rsidR="00D546BB" w:rsidRPr="002612B9">
              <w:rPr>
                <w:rFonts w:ascii="Arial" w:hAnsi="Arial" w:cs="Arial"/>
                <w:sz w:val="20"/>
                <w:szCs w:val="20"/>
                <w:lang w:val="en-US"/>
              </w:rPr>
              <w:t>and</w:t>
            </w:r>
            <w:r w:rsidRPr="002612B9">
              <w:rPr>
                <w:rFonts w:ascii="Arial" w:hAnsi="Arial" w:cs="Arial"/>
                <w:sz w:val="20"/>
                <w:szCs w:val="20"/>
                <w:lang w:val="en-US"/>
              </w:rPr>
              <w:t xml:space="preserve"> drink industry would likely be a possible restriction of sales (of certain products) via vending machines in schools or in proximity. At this stage there is no much information, apparently the law would include several measures (incl. social) and not focus specifically on the food industry but rather on promoting healthy life styles and physical activity. The idea is to draft it with the consensus of all the actors involved. </w:t>
            </w:r>
          </w:p>
          <w:p w:rsidR="000B6D79" w:rsidRPr="00702F2B" w:rsidRDefault="000B6D79" w:rsidP="00D546BB">
            <w:pPr>
              <w:spacing w:after="0" w:line="240" w:lineRule="auto"/>
              <w:jc w:val="both"/>
              <w:rPr>
                <w:rFonts w:ascii="Arial" w:hAnsi="Arial" w:cs="Arial"/>
                <w:color w:val="000000" w:themeColor="text1"/>
                <w:sz w:val="20"/>
                <w:szCs w:val="20"/>
                <w:lang w:val="en-US"/>
              </w:rPr>
            </w:pPr>
          </w:p>
        </w:tc>
      </w:tr>
      <w:tr w:rsidR="000B6D79" w:rsidRPr="00702F2B" w:rsidTr="00702F2B">
        <w:tc>
          <w:tcPr>
            <w:tcW w:w="1669"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Sweden </w:t>
            </w:r>
          </w:p>
        </w:tc>
        <w:tc>
          <w:tcPr>
            <w:tcW w:w="1617" w:type="dxa"/>
          </w:tcPr>
          <w:p w:rsidR="000B6D79" w:rsidRPr="00702F2B" w:rsidRDefault="000B6D79" w:rsidP="0092718B">
            <w:pPr>
              <w:spacing w:after="0" w:line="240" w:lineRule="auto"/>
              <w:jc w:val="both"/>
              <w:rPr>
                <w:rFonts w:ascii="Arial" w:hAnsi="Arial" w:cs="Arial"/>
                <w:color w:val="000000" w:themeColor="text1"/>
                <w:sz w:val="20"/>
                <w:szCs w:val="20"/>
                <w:lang w:val="en-US"/>
              </w:rPr>
            </w:pPr>
            <w:r w:rsidRPr="00702F2B">
              <w:rPr>
                <w:rFonts w:ascii="Arial" w:hAnsi="Arial" w:cs="Arial"/>
                <w:color w:val="000000" w:themeColor="text1"/>
                <w:sz w:val="20"/>
                <w:szCs w:val="20"/>
                <w:lang w:val="en-US"/>
              </w:rPr>
              <w:t>No</w:t>
            </w:r>
          </w:p>
          <w:p w:rsidR="000B6D79" w:rsidRPr="00702F2B" w:rsidRDefault="000B6D79" w:rsidP="0092718B">
            <w:pPr>
              <w:spacing w:after="0" w:line="240" w:lineRule="auto"/>
              <w:jc w:val="both"/>
              <w:rPr>
                <w:rFonts w:ascii="Arial" w:hAnsi="Arial" w:cs="Arial"/>
                <w:sz w:val="20"/>
                <w:szCs w:val="20"/>
                <w:lang w:val="en-US"/>
              </w:rPr>
            </w:pPr>
          </w:p>
        </w:tc>
        <w:tc>
          <w:tcPr>
            <w:tcW w:w="7341" w:type="dxa"/>
          </w:tcPr>
          <w:p w:rsidR="00C1108B" w:rsidRPr="00702F2B" w:rsidRDefault="00C1108B" w:rsidP="00C1108B">
            <w:pPr>
              <w:spacing w:after="0" w:line="240" w:lineRule="auto"/>
              <w:jc w:val="both"/>
              <w:rPr>
                <w:rFonts w:ascii="Arial" w:hAnsi="Arial" w:cs="Arial"/>
                <w:color w:val="FF0000"/>
                <w:sz w:val="20"/>
                <w:szCs w:val="20"/>
                <w:lang w:val="en-US"/>
              </w:rPr>
            </w:pPr>
            <w:r w:rsidRPr="00702F2B">
              <w:rPr>
                <w:rFonts w:ascii="Arial" w:hAnsi="Arial" w:cs="Arial"/>
                <w:sz w:val="20"/>
                <w:szCs w:val="20"/>
                <w:lang w:val="en-US"/>
              </w:rPr>
              <w:t>Nothing concrete for the time being</w:t>
            </w:r>
            <w:r w:rsidRPr="00702F2B">
              <w:rPr>
                <w:rFonts w:ascii="Arial" w:hAnsi="Arial" w:cs="Arial"/>
                <w:color w:val="FF0000"/>
                <w:sz w:val="20"/>
                <w:szCs w:val="20"/>
                <w:lang w:val="en-US"/>
              </w:rPr>
              <w:t xml:space="preserve">. </w:t>
            </w:r>
          </w:p>
          <w:p w:rsidR="00D546BB" w:rsidRDefault="00D546BB" w:rsidP="00C1108B">
            <w:pPr>
              <w:spacing w:after="0" w:line="240" w:lineRule="auto"/>
              <w:jc w:val="both"/>
              <w:rPr>
                <w:rFonts w:ascii="Arial" w:hAnsi="Arial" w:cs="Arial"/>
                <w:b/>
                <w:sz w:val="20"/>
                <w:szCs w:val="20"/>
                <w:lang w:val="en-US"/>
              </w:rPr>
            </w:pPr>
          </w:p>
          <w:p w:rsidR="007C1F3F" w:rsidRPr="00702F2B" w:rsidRDefault="007C1F3F" w:rsidP="007C1F3F">
            <w:pPr>
              <w:autoSpaceDE w:val="0"/>
              <w:autoSpaceDN w:val="0"/>
              <w:adjustRightInd w:val="0"/>
              <w:spacing w:after="120"/>
              <w:jc w:val="both"/>
              <w:rPr>
                <w:rFonts w:ascii="Arial" w:eastAsia="Calibri" w:hAnsi="Arial" w:cs="Arial"/>
                <w:sz w:val="20"/>
                <w:szCs w:val="20"/>
                <w:lang w:val="en-US" w:eastAsia="en-US"/>
              </w:rPr>
            </w:pPr>
            <w:r w:rsidRPr="00702F2B">
              <w:rPr>
                <w:rFonts w:ascii="Arial" w:eastAsia="Calibri" w:hAnsi="Arial" w:cs="Arial"/>
                <w:sz w:val="20"/>
                <w:szCs w:val="20"/>
                <w:lang w:val="en-US" w:eastAsia="en-US"/>
              </w:rPr>
              <w:t>VAT on food/drink is lower than std.VAT rate – 12/25%</w:t>
            </w:r>
            <w:r w:rsidR="00D546BB">
              <w:rPr>
                <w:rFonts w:ascii="Arial" w:eastAsia="Calibri" w:hAnsi="Arial" w:cs="Arial"/>
                <w:sz w:val="20"/>
                <w:szCs w:val="20"/>
                <w:lang w:val="en-US" w:eastAsia="en-US"/>
              </w:rPr>
              <w:t>.</w:t>
            </w:r>
          </w:p>
          <w:p w:rsidR="000B6D79" w:rsidRPr="00702F2B" w:rsidRDefault="000B6D79" w:rsidP="0092718B">
            <w:pPr>
              <w:spacing w:after="0" w:line="240" w:lineRule="auto"/>
              <w:jc w:val="both"/>
              <w:rPr>
                <w:rFonts w:ascii="Arial" w:hAnsi="Arial" w:cs="Arial"/>
                <w:color w:val="000000" w:themeColor="text1"/>
                <w:sz w:val="20"/>
                <w:szCs w:val="20"/>
                <w:lang w:val="en-US"/>
              </w:rPr>
            </w:pPr>
          </w:p>
        </w:tc>
      </w:tr>
      <w:tr w:rsidR="000B6D79" w:rsidRPr="00702F2B" w:rsidTr="00702F2B">
        <w:tc>
          <w:tcPr>
            <w:tcW w:w="1669"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rPr>
              <w:t xml:space="preserve">The </w:t>
            </w:r>
            <w:r w:rsidRPr="00702F2B">
              <w:rPr>
                <w:rFonts w:ascii="Arial" w:hAnsi="Arial" w:cs="Arial"/>
                <w:sz w:val="20"/>
                <w:szCs w:val="20"/>
              </w:rPr>
              <w:lastRenderedPageBreak/>
              <w:t>Netherlands</w:t>
            </w:r>
          </w:p>
        </w:tc>
        <w:tc>
          <w:tcPr>
            <w:tcW w:w="1617" w:type="dxa"/>
          </w:tcPr>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lastRenderedPageBreak/>
              <w:t>No</w:t>
            </w:r>
          </w:p>
        </w:tc>
        <w:tc>
          <w:tcPr>
            <w:tcW w:w="7341" w:type="dxa"/>
          </w:tcPr>
          <w:p w:rsidR="005D14DE" w:rsidRPr="00702F2B" w:rsidRDefault="005D14DE" w:rsidP="005D14DE">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Nothing concrete for the time being. </w:t>
            </w:r>
          </w:p>
          <w:p w:rsidR="005D14DE" w:rsidRPr="00702F2B" w:rsidRDefault="005D14DE" w:rsidP="0092718B">
            <w:pPr>
              <w:spacing w:after="0" w:line="240" w:lineRule="auto"/>
              <w:jc w:val="both"/>
              <w:rPr>
                <w:rFonts w:ascii="Arial" w:hAnsi="Arial" w:cs="Arial"/>
                <w:sz w:val="20"/>
                <w:szCs w:val="20"/>
                <w:lang w:val="en-US"/>
              </w:rPr>
            </w:pP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Fat taxes, calorie taxes, etc. are often discussed within The Netherlands. So far, the Dutch Government has always held a rather negative stance towards the introduction of such taxes.</w:t>
            </w: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  </w:t>
            </w:r>
            <w:r w:rsidRPr="00702F2B">
              <w:rPr>
                <w:rFonts w:ascii="Arial" w:hAnsi="Arial" w:cs="Arial"/>
                <w:sz w:val="20"/>
                <w:szCs w:val="20"/>
                <w:lang w:val="en-US"/>
              </w:rPr>
              <w:br/>
              <w:t xml:space="preserve">The Ministry of Health had instigated research into the actual possibility, the possible merits as well as the negatives, of the introduction of such taxes. When this was published in 2010, some possible merits were acknowledged although rather small effects could be measured while there were many, many negatives. </w:t>
            </w:r>
          </w:p>
          <w:p w:rsidR="000B6D79" w:rsidRPr="00702F2B" w:rsidRDefault="000B6D79" w:rsidP="0092718B">
            <w:pPr>
              <w:spacing w:after="0" w:line="240" w:lineRule="auto"/>
              <w:jc w:val="both"/>
              <w:rPr>
                <w:rFonts w:ascii="Arial" w:hAnsi="Arial" w:cs="Arial"/>
                <w:sz w:val="20"/>
                <w:szCs w:val="20"/>
                <w:lang w:val="en-US"/>
              </w:rPr>
            </w:pP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The Minister explicitly put forward the rather libertarian viewpoint that in all cases people should have the free choice of foods and lifestyles, and no such measures would be started up, not even for a pilot. </w:t>
            </w:r>
          </w:p>
          <w:p w:rsidR="000B6D79" w:rsidRPr="00702F2B" w:rsidRDefault="000B6D79" w:rsidP="0092718B">
            <w:pPr>
              <w:spacing w:after="0" w:line="240" w:lineRule="auto"/>
              <w:jc w:val="both"/>
              <w:rPr>
                <w:rFonts w:ascii="Arial" w:hAnsi="Arial" w:cs="Arial"/>
                <w:sz w:val="20"/>
                <w:szCs w:val="20"/>
                <w:lang w:val="en-US"/>
              </w:rPr>
            </w:pPr>
          </w:p>
          <w:p w:rsidR="000B6D79" w:rsidRPr="00702F2B" w:rsidRDefault="000B6D79"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Discussions about the introduction of such taxes are often started among MPs, but also among health care professionals like GP’s and doctors, social security firms and the like. Generally not with any knowledge of either nutrition or the effectiveness.</w:t>
            </w:r>
          </w:p>
          <w:p w:rsidR="002461EB" w:rsidRPr="00702F2B" w:rsidRDefault="002461EB" w:rsidP="0092718B">
            <w:pPr>
              <w:spacing w:after="0" w:line="240" w:lineRule="auto"/>
              <w:jc w:val="both"/>
              <w:rPr>
                <w:rFonts w:ascii="Arial" w:hAnsi="Arial" w:cs="Arial"/>
                <w:sz w:val="20"/>
                <w:szCs w:val="20"/>
                <w:lang w:val="en-US"/>
              </w:rPr>
            </w:pPr>
          </w:p>
          <w:p w:rsidR="002461EB" w:rsidRPr="00702F2B" w:rsidRDefault="002461EB" w:rsidP="002461EB">
            <w:pPr>
              <w:spacing w:after="0" w:line="240" w:lineRule="auto"/>
              <w:jc w:val="both"/>
              <w:rPr>
                <w:rFonts w:ascii="Arial" w:hAnsi="Arial" w:cs="Arial"/>
                <w:sz w:val="20"/>
                <w:szCs w:val="20"/>
                <w:u w:val="single"/>
                <w:lang w:val="en-GB"/>
              </w:rPr>
            </w:pPr>
            <w:r w:rsidRPr="00702F2B">
              <w:rPr>
                <w:rFonts w:ascii="Arial" w:hAnsi="Arial" w:cs="Arial"/>
                <w:sz w:val="20"/>
                <w:szCs w:val="20"/>
                <w:u w:val="single"/>
                <w:lang w:val="en-GB"/>
              </w:rPr>
              <w:t>Update October 2014:</w:t>
            </w:r>
          </w:p>
          <w:p w:rsidR="002461EB" w:rsidRPr="00702F2B" w:rsidRDefault="002461EB" w:rsidP="002461EB">
            <w:pPr>
              <w:spacing w:after="0" w:line="240" w:lineRule="auto"/>
              <w:jc w:val="both"/>
              <w:rPr>
                <w:rFonts w:ascii="Arial" w:hAnsi="Arial" w:cs="Arial"/>
                <w:sz w:val="20"/>
                <w:szCs w:val="20"/>
                <w:u w:val="single"/>
                <w:lang w:val="en-GB"/>
              </w:rPr>
            </w:pPr>
          </w:p>
          <w:p w:rsidR="002461EB" w:rsidRPr="00702F2B" w:rsidRDefault="002461EB" w:rsidP="002461EB">
            <w:pPr>
              <w:spacing w:after="0" w:line="240" w:lineRule="auto"/>
              <w:jc w:val="both"/>
              <w:rPr>
                <w:rFonts w:ascii="Arial" w:hAnsi="Arial" w:cs="Arial"/>
                <w:sz w:val="20"/>
                <w:szCs w:val="20"/>
                <w:lang w:val="en-GB"/>
              </w:rPr>
            </w:pPr>
            <w:r w:rsidRPr="00702F2B">
              <w:rPr>
                <w:rFonts w:ascii="Arial" w:hAnsi="Arial" w:cs="Arial"/>
                <w:sz w:val="20"/>
                <w:szCs w:val="20"/>
                <w:lang w:val="en-GB"/>
              </w:rPr>
              <w:t xml:space="preserve">There are discussions in the Netherlands about changing the VAT rates, as the government wants to renew the tax regime. The government is looking into decreasing the wage taxes, probably by changing the VAT. This could potentially mean that the low VAT tariff for food (and other products/ services) will be increased. </w:t>
            </w:r>
          </w:p>
          <w:p w:rsidR="00E6285F" w:rsidRPr="00702F2B" w:rsidRDefault="00E6285F" w:rsidP="0092718B">
            <w:pPr>
              <w:spacing w:after="0" w:line="240" w:lineRule="auto"/>
              <w:jc w:val="both"/>
              <w:rPr>
                <w:rFonts w:ascii="Arial" w:hAnsi="Arial" w:cs="Arial"/>
                <w:sz w:val="20"/>
                <w:szCs w:val="20"/>
                <w:lang w:val="en-US"/>
              </w:rPr>
            </w:pPr>
          </w:p>
          <w:p w:rsidR="00E6285F" w:rsidRPr="00702F2B" w:rsidRDefault="00E6285F" w:rsidP="0092718B">
            <w:pPr>
              <w:spacing w:after="0" w:line="240" w:lineRule="auto"/>
              <w:jc w:val="both"/>
              <w:rPr>
                <w:rFonts w:ascii="Arial" w:hAnsi="Arial" w:cs="Arial"/>
                <w:sz w:val="20"/>
                <w:szCs w:val="20"/>
                <w:u w:val="single"/>
                <w:lang w:val="en-US"/>
              </w:rPr>
            </w:pPr>
            <w:r w:rsidRPr="00702F2B">
              <w:rPr>
                <w:rFonts w:ascii="Arial" w:hAnsi="Arial" w:cs="Arial"/>
                <w:sz w:val="20"/>
                <w:szCs w:val="20"/>
                <w:u w:val="single"/>
                <w:lang w:val="en-US"/>
              </w:rPr>
              <w:t>Update January 2014:</w:t>
            </w:r>
          </w:p>
          <w:p w:rsidR="00E6285F" w:rsidRPr="00702F2B" w:rsidRDefault="00E6285F" w:rsidP="0092718B">
            <w:pPr>
              <w:spacing w:after="0" w:line="240" w:lineRule="auto"/>
              <w:jc w:val="both"/>
              <w:rPr>
                <w:rFonts w:ascii="Arial" w:hAnsi="Arial" w:cs="Arial"/>
                <w:sz w:val="20"/>
                <w:szCs w:val="20"/>
                <w:u w:val="single"/>
                <w:lang w:val="en-US"/>
              </w:rPr>
            </w:pPr>
          </w:p>
          <w:p w:rsidR="00E6285F" w:rsidRPr="00702F2B" w:rsidRDefault="0033021A" w:rsidP="0092718B">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There are currently some discussions on environmentally driven taxation, as well as on taxing sugars, but nothing concrete has been proposed. </w:t>
            </w:r>
          </w:p>
          <w:p w:rsidR="0033021A" w:rsidRPr="00702F2B" w:rsidRDefault="0033021A" w:rsidP="0092718B">
            <w:pPr>
              <w:spacing w:after="0" w:line="240" w:lineRule="auto"/>
              <w:jc w:val="both"/>
              <w:rPr>
                <w:rFonts w:ascii="Arial" w:hAnsi="Arial" w:cs="Arial"/>
                <w:sz w:val="20"/>
                <w:szCs w:val="20"/>
                <w:lang w:val="en-US"/>
              </w:rPr>
            </w:pPr>
          </w:p>
          <w:p w:rsidR="00E47DC4" w:rsidRPr="00702F2B" w:rsidRDefault="0033021A" w:rsidP="00E47DC4">
            <w:pPr>
              <w:spacing w:after="0" w:line="240" w:lineRule="auto"/>
              <w:jc w:val="both"/>
              <w:rPr>
                <w:rFonts w:ascii="Arial" w:hAnsi="Arial" w:cs="Arial"/>
                <w:sz w:val="20"/>
                <w:szCs w:val="20"/>
                <w:lang w:val="en-US"/>
              </w:rPr>
            </w:pPr>
            <w:r w:rsidRPr="00702F2B">
              <w:rPr>
                <w:rFonts w:ascii="Arial" w:hAnsi="Arial" w:cs="Arial"/>
                <w:sz w:val="20"/>
                <w:szCs w:val="20"/>
                <w:lang w:val="en-US"/>
              </w:rPr>
              <w:t>The so-called “User Tax” has been imposed on non-alcoholic drinks since the early 1990s. This tax was introduced at the time to compensate for</w:t>
            </w:r>
            <w:r w:rsidR="00E47DC4" w:rsidRPr="00702F2B">
              <w:rPr>
                <w:rFonts w:ascii="Arial" w:hAnsi="Arial" w:cs="Arial"/>
                <w:sz w:val="20"/>
                <w:szCs w:val="20"/>
                <w:lang w:val="en-US"/>
              </w:rPr>
              <w:t xml:space="preserve"> the elimination of the “sugar e</w:t>
            </w:r>
            <w:r w:rsidRPr="00702F2B">
              <w:rPr>
                <w:rFonts w:ascii="Arial" w:hAnsi="Arial" w:cs="Arial"/>
                <w:sz w:val="20"/>
                <w:szCs w:val="20"/>
                <w:lang w:val="en-US"/>
              </w:rPr>
              <w:t>xcise duty” which was a source of income until then.</w:t>
            </w:r>
            <w:r w:rsidR="00E47DC4" w:rsidRPr="00702F2B">
              <w:rPr>
                <w:rFonts w:ascii="Arial" w:hAnsi="Arial" w:cs="Arial"/>
                <w:sz w:val="20"/>
                <w:szCs w:val="20"/>
                <w:lang w:val="en-US"/>
              </w:rPr>
              <w:t xml:space="preserve"> This is also a kind of excise duty, and is only applicable on drinks. As of 2014 the “User Tax” has been increased by nearly 40% (38% to be precise) compared to 2013. </w:t>
            </w:r>
          </w:p>
          <w:p w:rsidR="0033021A" w:rsidRPr="00702F2B" w:rsidRDefault="0033021A" w:rsidP="0092718B">
            <w:pPr>
              <w:spacing w:after="0" w:line="240" w:lineRule="auto"/>
              <w:jc w:val="both"/>
              <w:rPr>
                <w:rFonts w:ascii="Arial" w:hAnsi="Arial" w:cs="Arial"/>
                <w:sz w:val="20"/>
                <w:szCs w:val="20"/>
                <w:u w:val="single"/>
                <w:lang w:val="en-US"/>
              </w:rPr>
            </w:pPr>
          </w:p>
          <w:p w:rsidR="00E47DC4" w:rsidRPr="00702F2B" w:rsidRDefault="00E47DC4" w:rsidP="00E47DC4">
            <w:pPr>
              <w:spacing w:after="0" w:line="240" w:lineRule="auto"/>
              <w:jc w:val="both"/>
              <w:rPr>
                <w:rFonts w:ascii="Arial" w:hAnsi="Arial" w:cs="Arial"/>
                <w:sz w:val="20"/>
                <w:szCs w:val="20"/>
                <w:lang w:val="en-GB"/>
              </w:rPr>
            </w:pPr>
            <w:r w:rsidRPr="00702F2B">
              <w:rPr>
                <w:rFonts w:ascii="Arial" w:hAnsi="Arial" w:cs="Arial"/>
                <w:sz w:val="20"/>
                <w:szCs w:val="20"/>
                <w:lang w:val="en-US"/>
              </w:rPr>
              <w:t xml:space="preserve">The government has also raised the excise duties on beer and is planning to increase them again in the near future. This will increase discrimination among alcoholic drinks (the excise duty originally related to the alcohol content, not to specific products containing alcohol), but will also lead to an increase in cross-border trade to the detriment of the Dutch Brewers, as this increase is not due to the products themselves and their characteristics but to an unfair price differential. </w:t>
            </w:r>
            <w:r w:rsidRPr="00702F2B">
              <w:rPr>
                <w:rFonts w:ascii="Arial" w:hAnsi="Arial" w:cs="Arial"/>
                <w:sz w:val="20"/>
                <w:szCs w:val="20"/>
                <w:lang w:val="en-GB"/>
              </w:rPr>
              <w:t>Since 2000 excise duties on beer have increased by nearly 80% (compared to app. 10% for distilled drinks with high alcohol content).</w:t>
            </w:r>
          </w:p>
          <w:p w:rsidR="000B7A78" w:rsidRPr="00702F2B" w:rsidRDefault="000B7A78" w:rsidP="00E47DC4">
            <w:pPr>
              <w:spacing w:after="0" w:line="240" w:lineRule="auto"/>
              <w:jc w:val="both"/>
              <w:rPr>
                <w:rFonts w:ascii="Arial" w:hAnsi="Arial" w:cs="Arial"/>
                <w:sz w:val="20"/>
                <w:szCs w:val="20"/>
                <w:lang w:val="en-GB"/>
              </w:rPr>
            </w:pPr>
          </w:p>
          <w:p w:rsidR="002461EB" w:rsidRPr="00702F2B" w:rsidRDefault="002461EB" w:rsidP="002461EB">
            <w:pPr>
              <w:spacing w:after="0" w:line="240" w:lineRule="auto"/>
              <w:jc w:val="both"/>
              <w:rPr>
                <w:rFonts w:ascii="Arial" w:hAnsi="Arial" w:cs="Arial"/>
                <w:sz w:val="20"/>
                <w:szCs w:val="20"/>
                <w:u w:val="single"/>
                <w:lang w:val="en-US"/>
              </w:rPr>
            </w:pPr>
            <w:r w:rsidRPr="00702F2B">
              <w:rPr>
                <w:rFonts w:ascii="Arial" w:hAnsi="Arial" w:cs="Arial"/>
                <w:sz w:val="20"/>
                <w:szCs w:val="20"/>
                <w:u w:val="single"/>
                <w:lang w:val="en-US"/>
              </w:rPr>
              <w:t>Update May 2012:</w:t>
            </w:r>
          </w:p>
          <w:p w:rsidR="002461EB" w:rsidRPr="00702F2B" w:rsidRDefault="002461EB" w:rsidP="002461EB">
            <w:pPr>
              <w:spacing w:after="0" w:line="240" w:lineRule="auto"/>
              <w:jc w:val="both"/>
              <w:rPr>
                <w:rFonts w:ascii="Arial" w:hAnsi="Arial" w:cs="Arial"/>
                <w:sz w:val="20"/>
                <w:szCs w:val="20"/>
                <w:lang w:val="en-US"/>
              </w:rPr>
            </w:pPr>
          </w:p>
          <w:p w:rsidR="002461EB" w:rsidRPr="00702F2B" w:rsidRDefault="002461EB" w:rsidP="002461EB">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Further to the collapse of the Government coalition in April 2012, a majority group of political parties presented an agreed set of measures, including VAT increases on tobacco, alcohol and soft drinks. However, the latter (soft drinks VAT increase) seems to have been dropped in the more detailed elaboration of the plans. </w:t>
            </w:r>
          </w:p>
          <w:p w:rsidR="002461EB" w:rsidRPr="00702F2B" w:rsidRDefault="002461EB" w:rsidP="002461EB">
            <w:pPr>
              <w:spacing w:after="0" w:line="240" w:lineRule="auto"/>
              <w:jc w:val="both"/>
              <w:rPr>
                <w:rFonts w:ascii="Arial" w:hAnsi="Arial" w:cs="Arial"/>
                <w:sz w:val="20"/>
                <w:szCs w:val="20"/>
                <w:lang w:val="en-US"/>
              </w:rPr>
            </w:pPr>
          </w:p>
          <w:p w:rsidR="000B6D79" w:rsidRDefault="002461EB" w:rsidP="00702F2B">
            <w:pPr>
              <w:spacing w:after="0" w:line="240" w:lineRule="auto"/>
              <w:jc w:val="both"/>
              <w:rPr>
                <w:rFonts w:ascii="Arial" w:hAnsi="Arial" w:cs="Arial"/>
                <w:sz w:val="20"/>
                <w:szCs w:val="20"/>
                <w:lang w:val="en-US"/>
              </w:rPr>
            </w:pPr>
            <w:r w:rsidRPr="00702F2B">
              <w:rPr>
                <w:rFonts w:ascii="Arial" w:hAnsi="Arial" w:cs="Arial"/>
                <w:sz w:val="20"/>
                <w:szCs w:val="20"/>
                <w:lang w:val="en-US"/>
              </w:rPr>
              <w:t xml:space="preserve">Elections will be held in September 2012 and the situation is therefore to be monitored closely. </w:t>
            </w:r>
          </w:p>
          <w:p w:rsidR="00702F2B" w:rsidRPr="00702F2B" w:rsidRDefault="00702F2B" w:rsidP="00702F2B">
            <w:pPr>
              <w:spacing w:after="0" w:line="240" w:lineRule="auto"/>
              <w:jc w:val="both"/>
              <w:rPr>
                <w:rFonts w:ascii="Arial" w:hAnsi="Arial" w:cs="Arial"/>
                <w:sz w:val="20"/>
                <w:szCs w:val="20"/>
                <w:lang w:val="en-US"/>
              </w:rPr>
            </w:pPr>
          </w:p>
        </w:tc>
      </w:tr>
      <w:tr w:rsidR="000B6D79" w:rsidRPr="00702F2B" w:rsidTr="00702F2B">
        <w:tc>
          <w:tcPr>
            <w:tcW w:w="1669" w:type="dxa"/>
          </w:tcPr>
          <w:p w:rsidR="000B6D79" w:rsidRPr="00702F2B" w:rsidRDefault="000B6D79" w:rsidP="0092718B">
            <w:pPr>
              <w:spacing w:after="0" w:line="240" w:lineRule="auto"/>
              <w:jc w:val="both"/>
              <w:rPr>
                <w:rFonts w:ascii="Arial" w:hAnsi="Arial" w:cs="Arial"/>
                <w:sz w:val="20"/>
                <w:szCs w:val="20"/>
                <w:lang w:val="en-US"/>
              </w:rPr>
            </w:pPr>
            <w:r w:rsidRPr="008075CA">
              <w:rPr>
                <w:rFonts w:ascii="Arial" w:hAnsi="Arial" w:cs="Arial"/>
                <w:color w:val="FF0000"/>
                <w:sz w:val="20"/>
                <w:szCs w:val="20"/>
                <w:lang w:val="en-US"/>
              </w:rPr>
              <w:lastRenderedPageBreak/>
              <w:t xml:space="preserve">UK </w:t>
            </w:r>
          </w:p>
        </w:tc>
        <w:tc>
          <w:tcPr>
            <w:tcW w:w="1617" w:type="dxa"/>
          </w:tcPr>
          <w:p w:rsidR="000B6D79" w:rsidRPr="00702F2B" w:rsidRDefault="000B6D79" w:rsidP="0092718B">
            <w:pPr>
              <w:spacing w:after="0" w:line="240" w:lineRule="auto"/>
              <w:jc w:val="both"/>
              <w:rPr>
                <w:rFonts w:ascii="Arial" w:hAnsi="Arial" w:cs="Arial"/>
                <w:sz w:val="20"/>
                <w:szCs w:val="20"/>
                <w:lang w:val="en-US"/>
              </w:rPr>
            </w:pPr>
            <w:r w:rsidRPr="008075CA">
              <w:rPr>
                <w:rFonts w:ascii="Arial" w:hAnsi="Arial" w:cs="Arial"/>
                <w:color w:val="FF0000"/>
                <w:sz w:val="20"/>
                <w:szCs w:val="20"/>
                <w:lang w:val="en-US"/>
              </w:rPr>
              <w:t>No</w:t>
            </w:r>
          </w:p>
        </w:tc>
        <w:tc>
          <w:tcPr>
            <w:tcW w:w="7341" w:type="dxa"/>
          </w:tcPr>
          <w:p w:rsidR="008075CA" w:rsidRDefault="008075CA" w:rsidP="008075CA">
            <w:pPr>
              <w:spacing w:after="0" w:line="240" w:lineRule="auto"/>
              <w:contextualSpacing/>
              <w:jc w:val="both"/>
              <w:rPr>
                <w:rFonts w:ascii="Arial" w:hAnsi="Arial" w:cs="Arial"/>
                <w:bCs/>
                <w:color w:val="FF0000"/>
                <w:sz w:val="20"/>
                <w:szCs w:val="20"/>
                <w:u w:val="single"/>
                <w:lang w:val="en"/>
              </w:rPr>
            </w:pPr>
            <w:r w:rsidRPr="008075CA">
              <w:rPr>
                <w:rFonts w:ascii="Arial" w:hAnsi="Arial" w:cs="Arial"/>
                <w:bCs/>
                <w:color w:val="FF0000"/>
                <w:sz w:val="20"/>
                <w:szCs w:val="20"/>
                <w:u w:val="single"/>
                <w:lang w:val="en"/>
              </w:rPr>
              <w:t>Update December 2016:</w:t>
            </w:r>
          </w:p>
          <w:p w:rsidR="008075CA" w:rsidRPr="008075CA" w:rsidRDefault="008075CA" w:rsidP="008075CA">
            <w:pPr>
              <w:spacing w:after="0" w:line="240" w:lineRule="auto"/>
              <w:contextualSpacing/>
              <w:jc w:val="both"/>
              <w:rPr>
                <w:rFonts w:ascii="Arial" w:hAnsi="Arial" w:cs="Arial"/>
                <w:bCs/>
                <w:color w:val="FF0000"/>
                <w:sz w:val="20"/>
                <w:szCs w:val="20"/>
                <w:u w:val="single"/>
                <w:lang w:val="en"/>
              </w:rPr>
            </w:pPr>
          </w:p>
          <w:p w:rsidR="008075CA" w:rsidRDefault="008075CA" w:rsidP="008075CA">
            <w:pPr>
              <w:spacing w:after="0" w:line="240" w:lineRule="auto"/>
              <w:contextualSpacing/>
              <w:jc w:val="both"/>
              <w:rPr>
                <w:rFonts w:ascii="Arial" w:hAnsi="Arial" w:cs="Arial"/>
                <w:bCs/>
                <w:color w:val="FF0000"/>
                <w:sz w:val="20"/>
                <w:szCs w:val="20"/>
                <w:lang w:val="en"/>
              </w:rPr>
            </w:pPr>
            <w:r w:rsidRPr="008075CA">
              <w:rPr>
                <w:rFonts w:ascii="Arial" w:hAnsi="Arial" w:cs="Arial"/>
                <w:bCs/>
                <w:color w:val="FF0000"/>
                <w:sz w:val="20"/>
                <w:szCs w:val="20"/>
                <w:lang w:val="en"/>
              </w:rPr>
              <w:t xml:space="preserve">The </w:t>
            </w:r>
            <w:hyperlink r:id="rId20" w:history="1">
              <w:r w:rsidRPr="008075CA">
                <w:rPr>
                  <w:rStyle w:val="Hyperlink"/>
                  <w:rFonts w:ascii="Arial" w:hAnsi="Arial" w:cs="Arial"/>
                  <w:bCs/>
                  <w:sz w:val="20"/>
                  <w:szCs w:val="20"/>
                  <w:lang w:val="en"/>
                </w:rPr>
                <w:t>levy on drinks with added sugars</w:t>
              </w:r>
            </w:hyperlink>
            <w:r>
              <w:rPr>
                <w:rFonts w:ascii="Arial" w:hAnsi="Arial" w:cs="Arial"/>
                <w:bCs/>
                <w:color w:val="FF0000"/>
                <w:sz w:val="20"/>
                <w:szCs w:val="20"/>
                <w:lang w:val="en"/>
              </w:rPr>
              <w:t xml:space="preserve"> </w:t>
            </w:r>
            <w:r w:rsidRPr="008075CA">
              <w:rPr>
                <w:rFonts w:ascii="Arial" w:hAnsi="Arial" w:cs="Arial"/>
                <w:bCs/>
                <w:color w:val="FF0000"/>
                <w:sz w:val="20"/>
                <w:szCs w:val="20"/>
                <w:lang w:val="en"/>
              </w:rPr>
              <w:t>will take effect from April 2018.</w:t>
            </w:r>
            <w:r>
              <w:rPr>
                <w:rFonts w:ascii="Arial" w:hAnsi="Arial" w:cs="Arial"/>
                <w:bCs/>
                <w:color w:val="FF0000"/>
                <w:sz w:val="20"/>
                <w:szCs w:val="20"/>
                <w:lang w:val="en"/>
              </w:rPr>
              <w:t xml:space="preserve"> </w:t>
            </w:r>
            <w:r w:rsidRPr="008075CA">
              <w:rPr>
                <w:rFonts w:ascii="Arial" w:hAnsi="Arial" w:cs="Arial"/>
                <w:bCs/>
                <w:color w:val="FF0000"/>
                <w:sz w:val="20"/>
                <w:szCs w:val="20"/>
                <w:lang w:val="en"/>
              </w:rPr>
              <w:t xml:space="preserve">The measure will apply to the producers and importers of these types of drinks. It will have a lower rate which will apply to added sugar drinks with a total sugar content of 5 grams or more per 100 millilitres and a higher rate for drinks with 8 grams or more per 100 millilitres. </w:t>
            </w:r>
          </w:p>
          <w:p w:rsidR="008075CA" w:rsidRDefault="008075CA" w:rsidP="008075CA">
            <w:pPr>
              <w:spacing w:after="0" w:line="240" w:lineRule="auto"/>
              <w:contextualSpacing/>
              <w:jc w:val="both"/>
              <w:rPr>
                <w:rFonts w:ascii="Arial" w:hAnsi="Arial" w:cs="Arial"/>
                <w:bCs/>
                <w:color w:val="FF0000"/>
                <w:sz w:val="20"/>
                <w:szCs w:val="20"/>
                <w:lang w:val="en"/>
              </w:rPr>
            </w:pPr>
          </w:p>
          <w:p w:rsidR="008075CA" w:rsidRPr="008075CA" w:rsidRDefault="008075CA" w:rsidP="008075CA">
            <w:pPr>
              <w:spacing w:after="0" w:line="240" w:lineRule="auto"/>
              <w:contextualSpacing/>
              <w:jc w:val="both"/>
              <w:rPr>
                <w:rFonts w:ascii="Arial" w:hAnsi="Arial" w:cs="Arial"/>
                <w:bCs/>
                <w:color w:val="FF0000"/>
                <w:sz w:val="20"/>
                <w:szCs w:val="20"/>
                <w:lang w:val="en"/>
              </w:rPr>
            </w:pPr>
            <w:r w:rsidRPr="008075CA">
              <w:rPr>
                <w:rFonts w:ascii="Arial" w:hAnsi="Arial" w:cs="Arial"/>
                <w:bCs/>
                <w:color w:val="FF0000"/>
                <w:sz w:val="20"/>
                <w:szCs w:val="20"/>
                <w:lang w:val="en"/>
              </w:rPr>
              <w:t>Alcoholic drinks with an Alcohol by volume of up to 1.2% are included in the levy. The government will make provision to exempt certain drinks that fall within this category from the levy.</w:t>
            </w:r>
          </w:p>
          <w:p w:rsidR="008075CA" w:rsidRDefault="008075CA" w:rsidP="00D546BB">
            <w:pPr>
              <w:spacing w:after="0" w:line="240" w:lineRule="auto"/>
              <w:jc w:val="both"/>
              <w:rPr>
                <w:rFonts w:ascii="Arial" w:hAnsi="Arial" w:cs="Arial"/>
                <w:sz w:val="20"/>
                <w:szCs w:val="20"/>
                <w:u w:val="single"/>
                <w:lang w:val="en-US"/>
              </w:rPr>
            </w:pPr>
          </w:p>
          <w:p w:rsidR="008075CA" w:rsidRDefault="008075CA" w:rsidP="00D546BB">
            <w:pPr>
              <w:spacing w:after="0" w:line="240" w:lineRule="auto"/>
              <w:jc w:val="both"/>
              <w:rPr>
                <w:rFonts w:ascii="Arial" w:hAnsi="Arial" w:cs="Arial"/>
                <w:sz w:val="20"/>
                <w:szCs w:val="20"/>
                <w:u w:val="single"/>
                <w:lang w:val="en-US"/>
              </w:rPr>
            </w:pPr>
          </w:p>
          <w:p w:rsidR="00D546BB" w:rsidRPr="002612B9" w:rsidRDefault="00D546BB" w:rsidP="00D546BB">
            <w:pPr>
              <w:spacing w:after="0" w:line="240" w:lineRule="auto"/>
              <w:jc w:val="both"/>
              <w:rPr>
                <w:rFonts w:ascii="Arial" w:hAnsi="Arial" w:cs="Arial"/>
                <w:sz w:val="20"/>
                <w:szCs w:val="20"/>
                <w:u w:val="single"/>
                <w:lang w:val="en-US"/>
              </w:rPr>
            </w:pPr>
            <w:r w:rsidRPr="002612B9">
              <w:rPr>
                <w:rFonts w:ascii="Arial" w:hAnsi="Arial" w:cs="Arial"/>
                <w:sz w:val="20"/>
                <w:szCs w:val="20"/>
                <w:u w:val="single"/>
                <w:lang w:val="en-US"/>
              </w:rPr>
              <w:t>Update March 2016:</w:t>
            </w:r>
          </w:p>
          <w:p w:rsidR="00D546BB" w:rsidRPr="002612B9" w:rsidRDefault="00D546BB" w:rsidP="0092718B">
            <w:pPr>
              <w:spacing w:after="0" w:line="240" w:lineRule="auto"/>
              <w:jc w:val="both"/>
              <w:rPr>
                <w:rFonts w:ascii="Arial" w:hAnsi="Arial" w:cs="Arial"/>
                <w:sz w:val="20"/>
                <w:szCs w:val="20"/>
                <w:lang w:val="en-US"/>
              </w:rPr>
            </w:pPr>
          </w:p>
          <w:p w:rsidR="00F006E5" w:rsidRPr="002612B9" w:rsidRDefault="00F006E5" w:rsidP="00F006E5">
            <w:pPr>
              <w:spacing w:after="0" w:line="240" w:lineRule="auto"/>
              <w:jc w:val="both"/>
              <w:rPr>
                <w:rFonts w:ascii="Arial" w:hAnsi="Arial" w:cs="Arial"/>
                <w:sz w:val="20"/>
                <w:szCs w:val="20"/>
                <w:lang w:val="en-US"/>
              </w:rPr>
            </w:pPr>
            <w:r w:rsidRPr="002612B9">
              <w:rPr>
                <w:rFonts w:ascii="Arial" w:hAnsi="Arial" w:cs="Arial"/>
                <w:sz w:val="20"/>
                <w:szCs w:val="20"/>
                <w:lang w:val="en-US"/>
              </w:rPr>
              <w:t xml:space="preserve">On 16 March 2016, the Chancellor of the Exchequer George Osborne announced that </w:t>
            </w:r>
            <w:r w:rsidR="00DE7B14" w:rsidRPr="002612B9">
              <w:rPr>
                <w:rFonts w:ascii="Arial" w:hAnsi="Arial" w:cs="Arial"/>
                <w:i/>
                <w:sz w:val="20"/>
                <w:szCs w:val="20"/>
                <w:lang w:val="en-US"/>
              </w:rPr>
              <w:t>“</w:t>
            </w:r>
            <w:r w:rsidRPr="002612B9">
              <w:rPr>
                <w:rFonts w:ascii="Arial" w:hAnsi="Arial" w:cs="Arial"/>
                <w:i/>
                <w:sz w:val="20"/>
                <w:szCs w:val="20"/>
                <w:lang w:val="en-US"/>
              </w:rPr>
              <w:t>soft drinks companies will pay a levy on drinks with added sugar from April 2018. This will apply to drinks with total sugar content above 5 grams per 100 millilitres, with a higher rate for more than 8 grams per 100 millilitres. The levy does not apply to milk-based drinks or fruit juices.</w:t>
            </w:r>
            <w:r w:rsidR="00DE7B14" w:rsidRPr="002612B9">
              <w:rPr>
                <w:rFonts w:ascii="Arial" w:hAnsi="Arial" w:cs="Arial"/>
                <w:i/>
                <w:sz w:val="20"/>
                <w:szCs w:val="20"/>
                <w:lang w:val="en-US"/>
              </w:rPr>
              <w:t>”</w:t>
            </w:r>
          </w:p>
          <w:p w:rsidR="00F006E5" w:rsidRPr="002612B9" w:rsidRDefault="00F006E5" w:rsidP="00F006E5">
            <w:pPr>
              <w:spacing w:after="0" w:line="240" w:lineRule="auto"/>
              <w:jc w:val="both"/>
              <w:rPr>
                <w:rFonts w:ascii="Arial" w:hAnsi="Arial" w:cs="Arial"/>
                <w:sz w:val="20"/>
                <w:szCs w:val="20"/>
                <w:lang w:val="en-US"/>
              </w:rPr>
            </w:pPr>
          </w:p>
          <w:p w:rsidR="005D14DE" w:rsidRPr="002612B9" w:rsidRDefault="00F006E5" w:rsidP="00F006E5">
            <w:pPr>
              <w:spacing w:after="0" w:line="240" w:lineRule="auto"/>
              <w:jc w:val="both"/>
              <w:rPr>
                <w:rFonts w:ascii="Arial" w:hAnsi="Arial" w:cs="Arial"/>
                <w:sz w:val="20"/>
                <w:szCs w:val="20"/>
                <w:lang w:val="en-US"/>
              </w:rPr>
            </w:pPr>
            <w:r w:rsidRPr="002612B9">
              <w:rPr>
                <w:rFonts w:ascii="Arial" w:hAnsi="Arial" w:cs="Arial"/>
                <w:sz w:val="20"/>
                <w:szCs w:val="20"/>
                <w:lang w:val="en-US"/>
              </w:rPr>
              <w:t xml:space="preserve">According to the Chancellor, the money will be used to </w:t>
            </w:r>
            <w:r w:rsidR="00DE7B14" w:rsidRPr="002612B9">
              <w:rPr>
                <w:rFonts w:ascii="Arial" w:hAnsi="Arial" w:cs="Arial"/>
                <w:i/>
                <w:sz w:val="20"/>
                <w:szCs w:val="20"/>
                <w:lang w:val="en-US"/>
              </w:rPr>
              <w:t>“</w:t>
            </w:r>
            <w:r w:rsidRPr="002612B9">
              <w:rPr>
                <w:rFonts w:ascii="Arial" w:hAnsi="Arial" w:cs="Arial"/>
                <w:i/>
                <w:sz w:val="20"/>
                <w:szCs w:val="20"/>
                <w:lang w:val="en-US"/>
              </w:rPr>
              <w:t>double the primary physical exercise and sport premium (the additional money schools have to spend on physical exercise and sports) to £320 million a year.</w:t>
            </w:r>
            <w:r w:rsidR="00DE7B14" w:rsidRPr="002612B9">
              <w:rPr>
                <w:rFonts w:ascii="Arial" w:hAnsi="Arial" w:cs="Arial"/>
                <w:i/>
                <w:sz w:val="20"/>
                <w:szCs w:val="20"/>
                <w:lang w:val="en-US"/>
              </w:rPr>
              <w:t xml:space="preserve">” </w:t>
            </w:r>
            <w:r w:rsidR="00DE7B14" w:rsidRPr="002612B9">
              <w:rPr>
                <w:rFonts w:ascii="Arial" w:hAnsi="Arial" w:cs="Arial"/>
                <w:sz w:val="20"/>
                <w:szCs w:val="20"/>
                <w:lang w:val="en-US"/>
              </w:rPr>
              <w:t>(</w:t>
            </w:r>
            <w:hyperlink r:id="rId21" w:history="1">
              <w:r w:rsidR="00DE7B14" w:rsidRPr="002612B9">
                <w:rPr>
                  <w:rStyle w:val="Hyperlink"/>
                  <w:rFonts w:ascii="Arial" w:hAnsi="Arial" w:cs="Arial"/>
                  <w:color w:val="auto"/>
                  <w:sz w:val="20"/>
                  <w:szCs w:val="20"/>
                  <w:lang w:val="en-US"/>
                </w:rPr>
                <w:t>source</w:t>
              </w:r>
            </w:hyperlink>
            <w:r w:rsidR="00DE7B14" w:rsidRPr="002612B9">
              <w:rPr>
                <w:rFonts w:ascii="Arial" w:hAnsi="Arial" w:cs="Arial"/>
                <w:sz w:val="20"/>
                <w:szCs w:val="20"/>
                <w:lang w:val="en-US"/>
              </w:rPr>
              <w:t xml:space="preserve">) </w:t>
            </w:r>
            <w:r w:rsidRPr="002612B9">
              <w:rPr>
                <w:rFonts w:ascii="Arial" w:hAnsi="Arial" w:cs="Arial"/>
                <w:sz w:val="20"/>
                <w:szCs w:val="20"/>
                <w:lang w:val="en-US"/>
              </w:rPr>
              <w:t xml:space="preserve"> </w:t>
            </w:r>
          </w:p>
          <w:p w:rsidR="00F006E5" w:rsidRPr="00702F2B" w:rsidRDefault="00F006E5" w:rsidP="00F006E5">
            <w:pPr>
              <w:spacing w:after="0" w:line="240" w:lineRule="auto"/>
              <w:jc w:val="both"/>
              <w:rPr>
                <w:rFonts w:ascii="Arial" w:hAnsi="Arial" w:cs="Arial"/>
                <w:bCs/>
                <w:sz w:val="20"/>
                <w:szCs w:val="20"/>
                <w:u w:val="single"/>
                <w:lang w:val="en-US"/>
              </w:rPr>
            </w:pPr>
          </w:p>
          <w:p w:rsidR="000B6D79" w:rsidRPr="00702F2B" w:rsidRDefault="000B6D79" w:rsidP="0092718B">
            <w:pPr>
              <w:spacing w:after="0" w:line="240" w:lineRule="auto"/>
              <w:jc w:val="both"/>
              <w:rPr>
                <w:rFonts w:ascii="Arial" w:hAnsi="Arial" w:cs="Arial"/>
                <w:bCs/>
                <w:sz w:val="20"/>
                <w:szCs w:val="20"/>
                <w:u w:val="single"/>
              </w:rPr>
            </w:pPr>
            <w:r w:rsidRPr="00702F2B">
              <w:rPr>
                <w:rFonts w:ascii="Arial" w:hAnsi="Arial" w:cs="Arial"/>
                <w:bCs/>
                <w:sz w:val="20"/>
                <w:szCs w:val="20"/>
                <w:u w:val="single"/>
              </w:rPr>
              <w:t>Update August 2012:</w:t>
            </w:r>
          </w:p>
          <w:p w:rsidR="000B6D79" w:rsidRPr="00702F2B" w:rsidRDefault="000B6D79" w:rsidP="0092718B">
            <w:pPr>
              <w:spacing w:after="0" w:line="240" w:lineRule="auto"/>
              <w:jc w:val="both"/>
              <w:rPr>
                <w:rFonts w:ascii="Arial" w:hAnsi="Arial" w:cs="Arial"/>
                <w:bCs/>
                <w:sz w:val="20"/>
                <w:szCs w:val="20"/>
                <w:u w:val="single"/>
              </w:rPr>
            </w:pPr>
          </w:p>
          <w:p w:rsidR="000B6D79" w:rsidRPr="00702F2B" w:rsidRDefault="000B6D79" w:rsidP="0092718B">
            <w:pPr>
              <w:spacing w:after="0" w:line="240" w:lineRule="auto"/>
              <w:jc w:val="both"/>
              <w:rPr>
                <w:rFonts w:ascii="Arial" w:hAnsi="Arial" w:cs="Arial"/>
                <w:bCs/>
                <w:sz w:val="20"/>
                <w:szCs w:val="20"/>
                <w:lang w:val="en-GB"/>
              </w:rPr>
            </w:pPr>
            <w:r w:rsidRPr="00702F2B">
              <w:rPr>
                <w:rFonts w:ascii="Arial" w:hAnsi="Arial" w:cs="Arial"/>
                <w:bCs/>
                <w:sz w:val="20"/>
                <w:szCs w:val="20"/>
                <w:lang w:val="en-GB"/>
              </w:rPr>
              <w:t>In October 2011, Prime Minister David Cameron refused to rule out the possibility of a fat tax. However, the absence of fat taxes in the Department of Health’s obesity framework for England: “Healthy lives, healthy people: a call to action on obesity in England” would seem to confirm that such measures are not part of the Government’s immediate plans.</w:t>
            </w:r>
          </w:p>
          <w:p w:rsidR="000B6D79" w:rsidRPr="00702F2B" w:rsidRDefault="000B6D79" w:rsidP="0092718B">
            <w:pPr>
              <w:spacing w:after="0" w:line="240" w:lineRule="auto"/>
              <w:jc w:val="both"/>
              <w:rPr>
                <w:rFonts w:ascii="Arial" w:hAnsi="Arial" w:cs="Arial"/>
                <w:bCs/>
                <w:sz w:val="20"/>
                <w:szCs w:val="20"/>
                <w:lang w:val="en-GB"/>
              </w:rPr>
            </w:pPr>
          </w:p>
          <w:p w:rsidR="000B6D79" w:rsidRPr="00702F2B" w:rsidRDefault="000B6D79" w:rsidP="0092718B">
            <w:pPr>
              <w:spacing w:after="0" w:line="240" w:lineRule="auto"/>
              <w:jc w:val="both"/>
              <w:rPr>
                <w:rFonts w:ascii="Arial" w:hAnsi="Arial" w:cs="Arial"/>
                <w:bCs/>
                <w:sz w:val="20"/>
                <w:szCs w:val="20"/>
                <w:lang w:val="en-GB"/>
              </w:rPr>
            </w:pPr>
            <w:r w:rsidRPr="00702F2B">
              <w:rPr>
                <w:rFonts w:ascii="Arial" w:hAnsi="Arial" w:cs="Arial"/>
                <w:bCs/>
                <w:sz w:val="20"/>
                <w:szCs w:val="20"/>
                <w:lang w:val="en-GB"/>
              </w:rPr>
              <w:t xml:space="preserve">Additional taxes on perceived ‘unhealthy’ foods and drinks are frequently discussed in the media and some public health academics and NGOs are vocal supporters (of a tax on sugary drinks in particular), although most will concede there is limited evidence for effectiveness.  </w:t>
            </w:r>
          </w:p>
          <w:p w:rsidR="000B6D79" w:rsidRPr="00702F2B" w:rsidRDefault="000B6D79" w:rsidP="0092718B">
            <w:pPr>
              <w:spacing w:after="0" w:line="240" w:lineRule="auto"/>
              <w:jc w:val="both"/>
              <w:rPr>
                <w:rFonts w:ascii="Arial" w:hAnsi="Arial" w:cs="Arial"/>
                <w:bCs/>
                <w:sz w:val="20"/>
                <w:szCs w:val="20"/>
                <w:lang w:val="en-GB"/>
              </w:rPr>
            </w:pPr>
          </w:p>
          <w:p w:rsidR="000B6D79" w:rsidRPr="00702F2B" w:rsidRDefault="000B6D79" w:rsidP="0092718B">
            <w:pPr>
              <w:spacing w:after="0" w:line="240" w:lineRule="auto"/>
              <w:jc w:val="both"/>
              <w:rPr>
                <w:rFonts w:ascii="Arial" w:hAnsi="Arial" w:cs="Arial"/>
                <w:bCs/>
                <w:sz w:val="20"/>
                <w:szCs w:val="20"/>
                <w:lang w:val="en-GB"/>
              </w:rPr>
            </w:pPr>
            <w:r w:rsidRPr="00702F2B">
              <w:rPr>
                <w:rFonts w:ascii="Arial" w:hAnsi="Arial" w:cs="Arial"/>
                <w:bCs/>
                <w:sz w:val="20"/>
                <w:szCs w:val="20"/>
                <w:lang w:val="en-GB"/>
              </w:rPr>
              <w:t>Meanwhile, in Scotland, Shadow Public Health Minister Richard Simpson tabled a motion in the Scottish Parliament urging the Scottish Government to “consider giving local authorities power to introduce a tax on sugary drinks” in September 2011. It stated that Scotland consumes 20% more fizzy drinks than England and insists that the money raised could be used to “improve school diets and support community- based nutritional improvement initiatives”. The proposed bill failed to gain enough support and fell on 5 December 2011.</w:t>
            </w:r>
          </w:p>
          <w:p w:rsidR="000B6D79" w:rsidRPr="00702F2B" w:rsidRDefault="000B6D79" w:rsidP="0092718B">
            <w:pPr>
              <w:spacing w:after="0" w:line="240" w:lineRule="auto"/>
              <w:jc w:val="both"/>
              <w:rPr>
                <w:rFonts w:ascii="Arial" w:hAnsi="Arial" w:cs="Arial"/>
                <w:bCs/>
                <w:color w:val="FF0000"/>
                <w:sz w:val="20"/>
                <w:szCs w:val="20"/>
                <w:lang w:val="en-GB"/>
              </w:rPr>
            </w:pPr>
          </w:p>
        </w:tc>
      </w:tr>
      <w:tr w:rsidR="000B6D79" w:rsidRPr="00702F2B" w:rsidTr="0070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1669" w:type="dxa"/>
            <w:tcBorders>
              <w:top w:val="single" w:sz="4" w:space="0" w:color="auto"/>
              <w:left w:val="single" w:sz="4" w:space="0" w:color="auto"/>
              <w:bottom w:val="single" w:sz="4" w:space="0" w:color="auto"/>
              <w:right w:val="single" w:sz="4" w:space="0" w:color="auto"/>
            </w:tcBorders>
          </w:tcPr>
          <w:p w:rsidR="000B6D79" w:rsidRPr="00702F2B" w:rsidRDefault="000B6D79" w:rsidP="0092718B">
            <w:pPr>
              <w:spacing w:after="0" w:line="240" w:lineRule="auto"/>
              <w:jc w:val="both"/>
              <w:rPr>
                <w:rFonts w:ascii="Arial" w:hAnsi="Arial" w:cs="Arial"/>
                <w:sz w:val="20"/>
                <w:szCs w:val="20"/>
                <w:lang w:val="en-US"/>
              </w:rPr>
            </w:pPr>
            <w:r w:rsidRPr="009E580D">
              <w:rPr>
                <w:rFonts w:ascii="Arial" w:hAnsi="Arial" w:cs="Arial"/>
                <w:color w:val="FF0000"/>
                <w:sz w:val="20"/>
                <w:szCs w:val="20"/>
                <w:lang w:val="en-US"/>
              </w:rPr>
              <w:t>WHO</w:t>
            </w:r>
          </w:p>
        </w:tc>
        <w:tc>
          <w:tcPr>
            <w:tcW w:w="1617" w:type="dxa"/>
            <w:tcBorders>
              <w:top w:val="single" w:sz="4" w:space="0" w:color="auto"/>
              <w:left w:val="single" w:sz="4" w:space="0" w:color="auto"/>
              <w:bottom w:val="single" w:sz="4" w:space="0" w:color="auto"/>
              <w:right w:val="single" w:sz="4" w:space="0" w:color="auto"/>
            </w:tcBorders>
          </w:tcPr>
          <w:p w:rsidR="000B6D79" w:rsidRPr="00702F2B" w:rsidRDefault="000B6D79" w:rsidP="0092718B">
            <w:pPr>
              <w:spacing w:after="0" w:line="240" w:lineRule="auto"/>
              <w:jc w:val="both"/>
              <w:rPr>
                <w:rFonts w:ascii="Arial" w:hAnsi="Arial" w:cs="Arial"/>
                <w:sz w:val="20"/>
                <w:szCs w:val="20"/>
                <w:lang w:val="en-US"/>
              </w:rPr>
            </w:pPr>
            <w:r w:rsidRPr="009E580D">
              <w:rPr>
                <w:rFonts w:ascii="Arial" w:hAnsi="Arial" w:cs="Arial"/>
                <w:color w:val="FF0000"/>
                <w:sz w:val="20"/>
                <w:szCs w:val="20"/>
                <w:lang w:val="en-US"/>
              </w:rPr>
              <w:t>Yes</w:t>
            </w:r>
          </w:p>
        </w:tc>
        <w:tc>
          <w:tcPr>
            <w:tcW w:w="7341" w:type="dxa"/>
            <w:tcBorders>
              <w:top w:val="single" w:sz="4" w:space="0" w:color="auto"/>
              <w:left w:val="single" w:sz="4" w:space="0" w:color="auto"/>
              <w:bottom w:val="single" w:sz="4" w:space="0" w:color="auto"/>
              <w:right w:val="single" w:sz="4" w:space="0" w:color="auto"/>
            </w:tcBorders>
          </w:tcPr>
          <w:p w:rsidR="009E580D" w:rsidRPr="009E580D" w:rsidRDefault="009E580D" w:rsidP="0092718B">
            <w:pPr>
              <w:spacing w:after="0" w:line="240" w:lineRule="auto"/>
              <w:jc w:val="both"/>
              <w:rPr>
                <w:rFonts w:ascii="Arial" w:hAnsi="Arial" w:cs="Arial"/>
                <w:bCs/>
                <w:color w:val="FF0000"/>
                <w:sz w:val="20"/>
                <w:szCs w:val="20"/>
                <w:u w:val="single"/>
                <w:lang w:val="en-GB"/>
              </w:rPr>
            </w:pPr>
            <w:r w:rsidRPr="009E580D">
              <w:rPr>
                <w:rFonts w:ascii="Arial" w:hAnsi="Arial" w:cs="Arial"/>
                <w:bCs/>
                <w:color w:val="FF0000"/>
                <w:sz w:val="20"/>
                <w:szCs w:val="20"/>
                <w:u w:val="single"/>
                <w:lang w:val="en-GB"/>
              </w:rPr>
              <w:t>Update December 2016</w:t>
            </w:r>
          </w:p>
          <w:p w:rsidR="009E580D" w:rsidRPr="009E580D" w:rsidRDefault="009E580D" w:rsidP="0092718B">
            <w:pPr>
              <w:spacing w:after="0" w:line="240" w:lineRule="auto"/>
              <w:jc w:val="both"/>
              <w:rPr>
                <w:rFonts w:ascii="Arial" w:hAnsi="Arial" w:cs="Arial"/>
                <w:bCs/>
                <w:color w:val="FF0000"/>
                <w:sz w:val="20"/>
                <w:szCs w:val="20"/>
                <w:u w:val="single"/>
                <w:lang w:val="en-GB"/>
              </w:rPr>
            </w:pPr>
          </w:p>
          <w:p w:rsidR="009E580D" w:rsidRPr="009E580D" w:rsidRDefault="009E580D" w:rsidP="009E580D">
            <w:pPr>
              <w:spacing w:after="0" w:line="240" w:lineRule="auto"/>
              <w:jc w:val="both"/>
              <w:rPr>
                <w:rFonts w:ascii="Arial" w:hAnsi="Arial" w:cs="Arial"/>
                <w:bCs/>
                <w:color w:val="FF0000"/>
                <w:sz w:val="20"/>
                <w:szCs w:val="20"/>
                <w:lang w:val="en-GB"/>
              </w:rPr>
            </w:pPr>
            <w:r w:rsidRPr="009E580D">
              <w:rPr>
                <w:rFonts w:ascii="Arial" w:hAnsi="Arial" w:cs="Arial"/>
                <w:bCs/>
                <w:color w:val="FF0000"/>
                <w:sz w:val="20"/>
                <w:szCs w:val="20"/>
                <w:lang w:val="en-GB"/>
              </w:rPr>
              <w:t>In 11 October 2016, WHO published a report titled “</w:t>
            </w:r>
            <w:hyperlink r:id="rId22" w:history="1">
              <w:r w:rsidRPr="009E580D">
                <w:rPr>
                  <w:rStyle w:val="Hyperlink"/>
                  <w:rFonts w:ascii="Arial" w:hAnsi="Arial" w:cs="Arial"/>
                  <w:bCs/>
                  <w:sz w:val="20"/>
                  <w:szCs w:val="20"/>
                  <w:u w:val="none"/>
                  <w:lang w:val="en-GB"/>
                </w:rPr>
                <w:t>Fiscal policies for diet and the prevention of noncommunicable diseases</w:t>
              </w:r>
            </w:hyperlink>
            <w:r>
              <w:rPr>
                <w:rFonts w:ascii="Arial" w:hAnsi="Arial" w:cs="Arial"/>
                <w:bCs/>
                <w:color w:val="FF0000"/>
                <w:sz w:val="20"/>
                <w:szCs w:val="20"/>
                <w:lang w:val="en-GB"/>
              </w:rPr>
              <w:t xml:space="preserve">”. </w:t>
            </w:r>
            <w:r w:rsidRPr="009E580D">
              <w:rPr>
                <w:rFonts w:ascii="Arial" w:hAnsi="Arial" w:cs="Arial"/>
                <w:bCs/>
                <w:color w:val="FF0000"/>
                <w:sz w:val="20"/>
                <w:szCs w:val="20"/>
                <w:lang w:val="en-GB"/>
              </w:rPr>
              <w:t>The report advocates for the use of fiscal policies as a component of a comprehensive strategy for prevention and control of non</w:t>
            </w:r>
            <w:r>
              <w:rPr>
                <w:rFonts w:ascii="Arial" w:hAnsi="Arial" w:cs="Arial"/>
                <w:bCs/>
                <w:color w:val="FF0000"/>
                <w:sz w:val="20"/>
                <w:szCs w:val="20"/>
                <w:lang w:val="en-GB"/>
              </w:rPr>
              <w:t>-</w:t>
            </w:r>
            <w:r w:rsidRPr="009E580D">
              <w:rPr>
                <w:rFonts w:ascii="Arial" w:hAnsi="Arial" w:cs="Arial"/>
                <w:bCs/>
                <w:color w:val="FF0000"/>
                <w:sz w:val="20"/>
                <w:szCs w:val="20"/>
                <w:lang w:val="en-GB"/>
              </w:rPr>
              <w:t xml:space="preserve">communicable disease (NCDs). </w:t>
            </w:r>
            <w:r>
              <w:rPr>
                <w:rFonts w:ascii="Arial" w:hAnsi="Arial" w:cs="Arial"/>
                <w:bCs/>
                <w:color w:val="FF0000"/>
                <w:sz w:val="20"/>
                <w:szCs w:val="20"/>
                <w:lang w:val="en-GB"/>
              </w:rPr>
              <w:t xml:space="preserve">It </w:t>
            </w:r>
            <w:r w:rsidRPr="009E580D">
              <w:rPr>
                <w:rFonts w:ascii="Arial" w:hAnsi="Arial" w:cs="Arial"/>
                <w:bCs/>
                <w:color w:val="FF0000"/>
                <w:sz w:val="20"/>
                <w:szCs w:val="20"/>
                <w:lang w:val="en-GB"/>
              </w:rPr>
              <w:t>highlights that there is strong evidence about the effectiveness in reducing consumption of taxes on sugar-sweetened beverages in the range of 20%-50%.</w:t>
            </w:r>
          </w:p>
          <w:p w:rsidR="009E580D" w:rsidRDefault="009E580D" w:rsidP="0092718B">
            <w:pPr>
              <w:spacing w:after="0" w:line="240" w:lineRule="auto"/>
              <w:jc w:val="both"/>
              <w:rPr>
                <w:rFonts w:ascii="Arial" w:hAnsi="Arial" w:cs="Arial"/>
                <w:bCs/>
                <w:sz w:val="20"/>
                <w:szCs w:val="20"/>
                <w:u w:val="single"/>
                <w:lang w:val="en-GB"/>
              </w:rPr>
            </w:pPr>
          </w:p>
          <w:p w:rsidR="009E580D" w:rsidRDefault="009E580D" w:rsidP="0092718B">
            <w:pPr>
              <w:spacing w:after="0" w:line="240" w:lineRule="auto"/>
              <w:jc w:val="both"/>
              <w:rPr>
                <w:rFonts w:ascii="Arial" w:hAnsi="Arial" w:cs="Arial"/>
                <w:bCs/>
                <w:sz w:val="20"/>
                <w:szCs w:val="20"/>
                <w:u w:val="single"/>
                <w:lang w:val="en-GB"/>
              </w:rPr>
            </w:pPr>
          </w:p>
          <w:p w:rsidR="00D546BB" w:rsidRPr="002612B9" w:rsidRDefault="00164BE8" w:rsidP="0092718B">
            <w:pPr>
              <w:spacing w:after="0" w:line="240" w:lineRule="auto"/>
              <w:jc w:val="both"/>
              <w:rPr>
                <w:rFonts w:ascii="Arial" w:hAnsi="Arial" w:cs="Arial"/>
                <w:bCs/>
                <w:sz w:val="20"/>
                <w:szCs w:val="20"/>
                <w:u w:val="single"/>
                <w:lang w:val="en-GB"/>
              </w:rPr>
            </w:pPr>
            <w:r w:rsidRPr="002612B9">
              <w:rPr>
                <w:rFonts w:ascii="Arial" w:hAnsi="Arial" w:cs="Arial"/>
                <w:bCs/>
                <w:sz w:val="20"/>
                <w:szCs w:val="20"/>
                <w:u w:val="single"/>
                <w:lang w:val="en-GB"/>
              </w:rPr>
              <w:t>Update March 2016:</w:t>
            </w:r>
          </w:p>
          <w:p w:rsidR="00164BE8" w:rsidRPr="002612B9" w:rsidRDefault="00164BE8" w:rsidP="0092718B">
            <w:pPr>
              <w:spacing w:after="0" w:line="240" w:lineRule="auto"/>
              <w:jc w:val="both"/>
              <w:rPr>
                <w:rFonts w:ascii="Arial" w:hAnsi="Arial" w:cs="Arial"/>
                <w:bCs/>
                <w:sz w:val="20"/>
                <w:szCs w:val="20"/>
                <w:lang w:val="en-GB"/>
              </w:rPr>
            </w:pPr>
          </w:p>
          <w:p w:rsidR="00164BE8" w:rsidRPr="002612B9" w:rsidRDefault="00164BE8" w:rsidP="0092718B">
            <w:pPr>
              <w:spacing w:after="0" w:line="240" w:lineRule="auto"/>
              <w:jc w:val="both"/>
              <w:rPr>
                <w:rFonts w:ascii="Arial" w:hAnsi="Arial" w:cs="Arial"/>
                <w:bCs/>
                <w:sz w:val="20"/>
                <w:szCs w:val="20"/>
                <w:lang w:val="en-GB"/>
              </w:rPr>
            </w:pPr>
            <w:r w:rsidRPr="002612B9">
              <w:rPr>
                <w:rFonts w:ascii="Arial" w:hAnsi="Arial" w:cs="Arial"/>
                <w:bCs/>
                <w:sz w:val="20"/>
                <w:szCs w:val="20"/>
                <w:lang w:val="en-GB"/>
              </w:rPr>
              <w:t xml:space="preserve">In 2015, WHO Europe issued a </w:t>
            </w:r>
            <w:hyperlink r:id="rId23" w:history="1">
              <w:r w:rsidRPr="002612B9">
                <w:rPr>
                  <w:rStyle w:val="Hyperlink"/>
                  <w:rFonts w:ascii="Arial" w:hAnsi="Arial" w:cs="Arial"/>
                  <w:bCs/>
                  <w:color w:val="auto"/>
                  <w:sz w:val="20"/>
                  <w:szCs w:val="20"/>
                  <w:lang w:val="en-GB"/>
                </w:rPr>
                <w:t>report “Using price policies to promote healthier diets”</w:t>
              </w:r>
            </w:hyperlink>
            <w:r w:rsidRPr="002612B9">
              <w:rPr>
                <w:rFonts w:ascii="Arial" w:hAnsi="Arial" w:cs="Arial"/>
                <w:bCs/>
                <w:sz w:val="20"/>
                <w:szCs w:val="20"/>
                <w:lang w:val="en-GB"/>
              </w:rPr>
              <w:t xml:space="preserve"> to promote the use of food taxes by member countries. It regularly organises workshops for country authorities</w:t>
            </w:r>
            <w:r w:rsidR="001422B8" w:rsidRPr="002612B9">
              <w:rPr>
                <w:rFonts w:ascii="Arial" w:hAnsi="Arial" w:cs="Arial"/>
                <w:bCs/>
                <w:sz w:val="20"/>
                <w:szCs w:val="20"/>
                <w:lang w:val="en-GB"/>
              </w:rPr>
              <w:t xml:space="preserve"> to assist them with the introduction of such taxes</w:t>
            </w:r>
            <w:r w:rsidRPr="002612B9">
              <w:rPr>
                <w:rFonts w:ascii="Arial" w:hAnsi="Arial" w:cs="Arial"/>
                <w:bCs/>
                <w:sz w:val="20"/>
                <w:szCs w:val="20"/>
                <w:lang w:val="en-GB"/>
              </w:rPr>
              <w:t xml:space="preserve">. </w:t>
            </w:r>
          </w:p>
          <w:p w:rsidR="00702F2B" w:rsidRPr="00702F2B" w:rsidRDefault="00164BE8" w:rsidP="0092718B">
            <w:pPr>
              <w:spacing w:after="0" w:line="240" w:lineRule="auto"/>
              <w:jc w:val="both"/>
              <w:rPr>
                <w:rFonts w:ascii="Arial" w:hAnsi="Arial" w:cs="Arial"/>
                <w:bCs/>
                <w:sz w:val="20"/>
                <w:szCs w:val="20"/>
                <w:lang w:val="en-GB"/>
              </w:rPr>
            </w:pPr>
            <w:r>
              <w:rPr>
                <w:rFonts w:ascii="Arial" w:hAnsi="Arial" w:cs="Arial"/>
                <w:bCs/>
                <w:color w:val="FF0000"/>
                <w:sz w:val="20"/>
                <w:szCs w:val="20"/>
                <w:lang w:val="en-GB"/>
              </w:rPr>
              <w:t xml:space="preserve"> </w:t>
            </w:r>
          </w:p>
          <w:p w:rsidR="000B6D79" w:rsidRPr="00702F2B" w:rsidRDefault="000B6D79" w:rsidP="0092718B">
            <w:pPr>
              <w:spacing w:after="0" w:line="240" w:lineRule="auto"/>
              <w:jc w:val="both"/>
              <w:rPr>
                <w:rFonts w:ascii="Arial" w:hAnsi="Arial" w:cs="Arial"/>
                <w:bCs/>
                <w:sz w:val="20"/>
                <w:szCs w:val="20"/>
                <w:u w:val="single"/>
                <w:lang w:val="en-GB"/>
              </w:rPr>
            </w:pPr>
            <w:r w:rsidRPr="00702F2B">
              <w:rPr>
                <w:rFonts w:ascii="Arial" w:hAnsi="Arial" w:cs="Arial"/>
                <w:bCs/>
                <w:sz w:val="20"/>
                <w:szCs w:val="20"/>
                <w:u w:val="single"/>
                <w:lang w:val="en-GB"/>
              </w:rPr>
              <w:t>Update May 2012:</w:t>
            </w:r>
          </w:p>
          <w:p w:rsidR="000B6D79" w:rsidRPr="00702F2B" w:rsidRDefault="000B6D79" w:rsidP="0092718B">
            <w:pPr>
              <w:spacing w:after="0" w:line="240" w:lineRule="auto"/>
              <w:jc w:val="both"/>
              <w:rPr>
                <w:rFonts w:ascii="Arial" w:hAnsi="Arial" w:cs="Arial"/>
                <w:bCs/>
                <w:sz w:val="20"/>
                <w:szCs w:val="20"/>
                <w:lang w:val="en-GB"/>
              </w:rPr>
            </w:pPr>
          </w:p>
          <w:p w:rsidR="000B6D79" w:rsidRPr="00702F2B" w:rsidRDefault="000B6D79" w:rsidP="0092718B">
            <w:pPr>
              <w:spacing w:after="0" w:line="240" w:lineRule="auto"/>
              <w:jc w:val="both"/>
              <w:rPr>
                <w:rFonts w:ascii="Arial" w:hAnsi="Arial" w:cs="Arial"/>
                <w:bCs/>
                <w:sz w:val="20"/>
                <w:szCs w:val="20"/>
                <w:lang w:val="en-GB"/>
              </w:rPr>
            </w:pPr>
            <w:r w:rsidRPr="00702F2B">
              <w:rPr>
                <w:rFonts w:ascii="Arial" w:hAnsi="Arial" w:cs="Arial"/>
                <w:bCs/>
                <w:sz w:val="20"/>
                <w:szCs w:val="20"/>
                <w:lang w:val="en-GB"/>
              </w:rPr>
              <w:t xml:space="preserve">WHO Europe has expressed support for good practice in food taxes (with nutrient profiling as a basis for fiscal intervention, taxation in combination with subsidies, etc.) in a recent meeting held in Brussels. </w:t>
            </w:r>
          </w:p>
          <w:p w:rsidR="000B6D79" w:rsidRPr="00702F2B" w:rsidRDefault="000B6D79" w:rsidP="0092718B">
            <w:pPr>
              <w:spacing w:after="0" w:line="240" w:lineRule="auto"/>
              <w:jc w:val="both"/>
              <w:rPr>
                <w:rFonts w:ascii="Arial" w:hAnsi="Arial" w:cs="Arial"/>
                <w:bCs/>
                <w:sz w:val="20"/>
                <w:szCs w:val="20"/>
                <w:lang w:val="en-GB"/>
              </w:rPr>
            </w:pPr>
          </w:p>
          <w:p w:rsidR="000B6D79" w:rsidRPr="00702F2B" w:rsidRDefault="000B6D79" w:rsidP="0092718B">
            <w:pPr>
              <w:spacing w:after="0" w:line="240" w:lineRule="auto"/>
              <w:jc w:val="both"/>
              <w:rPr>
                <w:rFonts w:ascii="Arial" w:hAnsi="Arial" w:cs="Arial"/>
                <w:bCs/>
                <w:sz w:val="20"/>
                <w:szCs w:val="20"/>
                <w:u w:val="single"/>
                <w:lang w:val="en-GB"/>
              </w:rPr>
            </w:pPr>
            <w:r w:rsidRPr="00702F2B">
              <w:rPr>
                <w:rFonts w:ascii="Arial" w:hAnsi="Arial" w:cs="Arial"/>
                <w:bCs/>
                <w:sz w:val="20"/>
                <w:szCs w:val="20"/>
                <w:u w:val="single"/>
                <w:lang w:val="en-GB"/>
              </w:rPr>
              <w:t>Update February 2013:</w:t>
            </w:r>
          </w:p>
          <w:p w:rsidR="000B6D79" w:rsidRPr="00702F2B" w:rsidRDefault="000B6D79" w:rsidP="0092718B">
            <w:pPr>
              <w:spacing w:after="0" w:line="240" w:lineRule="auto"/>
              <w:jc w:val="both"/>
              <w:rPr>
                <w:rFonts w:ascii="Arial" w:hAnsi="Arial" w:cs="Arial"/>
                <w:bCs/>
                <w:sz w:val="20"/>
                <w:szCs w:val="20"/>
                <w:u w:val="single"/>
                <w:lang w:val="en-GB"/>
              </w:rPr>
            </w:pPr>
          </w:p>
          <w:p w:rsidR="000B6D79" w:rsidRPr="00702F2B" w:rsidRDefault="000B6D79" w:rsidP="0092718B">
            <w:pPr>
              <w:spacing w:after="0" w:line="240" w:lineRule="auto"/>
              <w:jc w:val="both"/>
              <w:rPr>
                <w:rFonts w:ascii="Arial" w:hAnsi="Arial" w:cs="Arial"/>
                <w:bCs/>
                <w:sz w:val="20"/>
                <w:szCs w:val="20"/>
                <w:lang w:val="en-US"/>
              </w:rPr>
            </w:pPr>
            <w:r w:rsidRPr="00702F2B">
              <w:rPr>
                <w:rFonts w:ascii="Arial" w:hAnsi="Arial" w:cs="Arial"/>
                <w:bCs/>
                <w:sz w:val="20"/>
                <w:szCs w:val="20"/>
                <w:lang w:val="en-GB"/>
              </w:rPr>
              <w:t>The WHO Draft Action Plan for the Prevention and Control of NCDs 2013-2020</w:t>
            </w:r>
            <w:r w:rsidRPr="00702F2B">
              <w:rPr>
                <w:rStyle w:val="FootnoteReference"/>
                <w:rFonts w:ascii="Arial" w:hAnsi="Arial" w:cs="Arial"/>
                <w:bCs/>
                <w:sz w:val="20"/>
                <w:szCs w:val="20"/>
                <w:lang w:val="en-GB"/>
              </w:rPr>
              <w:footnoteReference w:id="2"/>
            </w:r>
            <w:r w:rsidRPr="00702F2B">
              <w:rPr>
                <w:rFonts w:ascii="Arial" w:hAnsi="Arial" w:cs="Arial"/>
                <w:bCs/>
                <w:sz w:val="20"/>
                <w:szCs w:val="20"/>
                <w:lang w:val="en-GB"/>
              </w:rPr>
              <w:t xml:space="preserve"> ‘</w:t>
            </w:r>
            <w:r w:rsidRPr="00702F2B">
              <w:rPr>
                <w:rFonts w:ascii="Arial" w:hAnsi="Arial" w:cs="Arial"/>
                <w:bCs/>
                <w:i/>
                <w:sz w:val="20"/>
                <w:szCs w:val="20"/>
                <w:lang w:val="en-US"/>
              </w:rPr>
              <w:t>considers economic tools, including taxes and subsidies, to improve the affordability of healthier food products and to discourage the consumption of less healthy options’</w:t>
            </w:r>
            <w:r w:rsidRPr="00702F2B">
              <w:rPr>
                <w:rFonts w:ascii="Arial" w:hAnsi="Arial" w:cs="Arial"/>
                <w:bCs/>
                <w:sz w:val="20"/>
                <w:szCs w:val="20"/>
                <w:lang w:val="en-US"/>
              </w:rPr>
              <w:t>.</w:t>
            </w:r>
          </w:p>
          <w:p w:rsidR="0026459C" w:rsidRPr="00702F2B" w:rsidRDefault="0026459C" w:rsidP="0092718B">
            <w:pPr>
              <w:spacing w:after="0" w:line="240" w:lineRule="auto"/>
              <w:jc w:val="both"/>
              <w:rPr>
                <w:rFonts w:ascii="Arial" w:hAnsi="Arial" w:cs="Arial"/>
                <w:bCs/>
                <w:sz w:val="20"/>
                <w:szCs w:val="20"/>
                <w:lang w:val="en-US"/>
              </w:rPr>
            </w:pPr>
          </w:p>
          <w:p w:rsidR="0026459C" w:rsidRPr="00702F2B" w:rsidRDefault="00751FD2" w:rsidP="0092718B">
            <w:pPr>
              <w:spacing w:after="0" w:line="240" w:lineRule="auto"/>
              <w:jc w:val="both"/>
              <w:rPr>
                <w:rFonts w:ascii="Arial" w:hAnsi="Arial" w:cs="Arial"/>
                <w:bCs/>
                <w:sz w:val="20"/>
                <w:szCs w:val="20"/>
                <w:u w:val="single"/>
                <w:lang w:val="en-US"/>
              </w:rPr>
            </w:pPr>
            <w:r w:rsidRPr="00702F2B">
              <w:rPr>
                <w:rFonts w:ascii="Arial" w:hAnsi="Arial" w:cs="Arial"/>
                <w:bCs/>
                <w:sz w:val="20"/>
                <w:szCs w:val="20"/>
                <w:u w:val="single"/>
                <w:lang w:val="en-US"/>
              </w:rPr>
              <w:t>Update December 2013</w:t>
            </w:r>
            <w:r w:rsidR="0026459C" w:rsidRPr="00702F2B">
              <w:rPr>
                <w:rFonts w:ascii="Arial" w:hAnsi="Arial" w:cs="Arial"/>
                <w:bCs/>
                <w:sz w:val="20"/>
                <w:szCs w:val="20"/>
                <w:u w:val="single"/>
                <w:lang w:val="en-US"/>
              </w:rPr>
              <w:t>:</w:t>
            </w:r>
          </w:p>
          <w:p w:rsidR="0026459C" w:rsidRPr="00702F2B" w:rsidRDefault="0026459C" w:rsidP="0092718B">
            <w:pPr>
              <w:spacing w:after="0" w:line="240" w:lineRule="auto"/>
              <w:jc w:val="both"/>
              <w:rPr>
                <w:rFonts w:ascii="Arial" w:hAnsi="Arial" w:cs="Arial"/>
                <w:bCs/>
                <w:sz w:val="20"/>
                <w:szCs w:val="20"/>
                <w:u w:val="single"/>
                <w:lang w:val="en-US"/>
              </w:rPr>
            </w:pPr>
          </w:p>
          <w:p w:rsidR="0026459C" w:rsidRPr="00702F2B" w:rsidRDefault="0026459C" w:rsidP="0092718B">
            <w:pPr>
              <w:spacing w:after="0" w:line="240" w:lineRule="auto"/>
              <w:jc w:val="both"/>
              <w:rPr>
                <w:rFonts w:ascii="Arial" w:hAnsi="Arial" w:cs="Arial"/>
                <w:bCs/>
                <w:sz w:val="20"/>
                <w:szCs w:val="20"/>
                <w:lang w:val="en-US"/>
              </w:rPr>
            </w:pPr>
            <w:r w:rsidRPr="00702F2B">
              <w:rPr>
                <w:rFonts w:ascii="Arial" w:hAnsi="Arial" w:cs="Arial"/>
                <w:bCs/>
                <w:sz w:val="20"/>
                <w:szCs w:val="20"/>
                <w:lang w:val="en-US"/>
              </w:rPr>
              <w:t>WHO Europe has recently published a </w:t>
            </w:r>
            <w:hyperlink r:id="rId24" w:history="1">
              <w:r w:rsidRPr="00702F2B">
                <w:rPr>
                  <w:rStyle w:val="Hyperlink"/>
                  <w:rFonts w:ascii="Arial" w:hAnsi="Arial" w:cs="Arial"/>
                  <w:bCs/>
                  <w:color w:val="auto"/>
                  <w:sz w:val="20"/>
                  <w:szCs w:val="20"/>
                  <w:lang w:val="en-US"/>
                </w:rPr>
                <w:t>Progress report</w:t>
              </w:r>
            </w:hyperlink>
            <w:r w:rsidRPr="00702F2B">
              <w:rPr>
                <w:rFonts w:ascii="Arial" w:hAnsi="Arial" w:cs="Arial"/>
                <w:bCs/>
                <w:sz w:val="20"/>
                <w:szCs w:val="20"/>
                <w:lang w:val="en-US"/>
              </w:rPr>
              <w:t xml:space="preserve"> on the prevention and control of NCDs. Among other measures, the Action Plan had proposed that countries use fiscal policies in order to influence demand for HFSS foods (see page 25 in the report). </w:t>
            </w:r>
          </w:p>
          <w:p w:rsidR="000B6D79" w:rsidRDefault="000B6D79" w:rsidP="0092718B">
            <w:pPr>
              <w:spacing w:after="0" w:line="240" w:lineRule="auto"/>
              <w:jc w:val="both"/>
              <w:rPr>
                <w:rFonts w:ascii="Arial" w:hAnsi="Arial" w:cs="Arial"/>
                <w:bCs/>
                <w:color w:val="000000" w:themeColor="text1"/>
                <w:sz w:val="20"/>
                <w:szCs w:val="20"/>
                <w:lang w:val="en-US"/>
              </w:rPr>
            </w:pPr>
          </w:p>
          <w:p w:rsidR="00164BE8" w:rsidRPr="00702F2B" w:rsidRDefault="00164BE8" w:rsidP="00164BE8">
            <w:pPr>
              <w:spacing w:after="0" w:line="240" w:lineRule="auto"/>
              <w:jc w:val="both"/>
              <w:rPr>
                <w:rFonts w:ascii="Arial" w:hAnsi="Arial" w:cs="Arial"/>
                <w:bCs/>
                <w:sz w:val="20"/>
                <w:szCs w:val="20"/>
                <w:u w:val="single"/>
                <w:lang w:val="en-US"/>
              </w:rPr>
            </w:pPr>
            <w:r w:rsidRPr="00702F2B">
              <w:rPr>
                <w:rFonts w:ascii="Arial" w:hAnsi="Arial" w:cs="Arial"/>
                <w:bCs/>
                <w:sz w:val="20"/>
                <w:szCs w:val="20"/>
                <w:u w:val="single"/>
                <w:lang w:val="en-US"/>
              </w:rPr>
              <w:t xml:space="preserve">Update </w:t>
            </w:r>
            <w:r>
              <w:rPr>
                <w:rFonts w:ascii="Arial" w:hAnsi="Arial" w:cs="Arial"/>
                <w:bCs/>
                <w:sz w:val="20"/>
                <w:szCs w:val="20"/>
                <w:u w:val="single"/>
                <w:lang w:val="en-US"/>
              </w:rPr>
              <w:t>2013</w:t>
            </w:r>
            <w:r w:rsidRPr="00702F2B">
              <w:rPr>
                <w:rFonts w:ascii="Arial" w:hAnsi="Arial" w:cs="Arial"/>
                <w:bCs/>
                <w:sz w:val="20"/>
                <w:szCs w:val="20"/>
                <w:u w:val="single"/>
                <w:lang w:val="en-US"/>
              </w:rPr>
              <w:t>:</w:t>
            </w:r>
          </w:p>
          <w:p w:rsidR="00164BE8" w:rsidRDefault="00164BE8" w:rsidP="00164BE8">
            <w:pPr>
              <w:spacing w:after="0" w:line="240" w:lineRule="auto"/>
              <w:jc w:val="both"/>
              <w:rPr>
                <w:rFonts w:ascii="Arial" w:hAnsi="Arial" w:cs="Arial"/>
                <w:bCs/>
                <w:color w:val="000000" w:themeColor="text1"/>
                <w:sz w:val="20"/>
                <w:szCs w:val="20"/>
                <w:lang w:val="en-GB"/>
              </w:rPr>
            </w:pPr>
          </w:p>
          <w:p w:rsidR="00164BE8" w:rsidRPr="00702F2B" w:rsidRDefault="00164BE8" w:rsidP="00164BE8">
            <w:pPr>
              <w:spacing w:after="0" w:line="240" w:lineRule="auto"/>
              <w:jc w:val="both"/>
              <w:rPr>
                <w:rFonts w:ascii="Arial" w:hAnsi="Arial" w:cs="Arial"/>
                <w:bCs/>
                <w:color w:val="000000" w:themeColor="text1"/>
                <w:sz w:val="20"/>
                <w:szCs w:val="20"/>
                <w:lang w:val="en-GB"/>
              </w:rPr>
            </w:pPr>
            <w:r w:rsidRPr="00702F2B">
              <w:rPr>
                <w:rFonts w:ascii="Arial" w:hAnsi="Arial" w:cs="Arial"/>
                <w:bCs/>
                <w:color w:val="000000" w:themeColor="text1"/>
                <w:sz w:val="20"/>
                <w:szCs w:val="20"/>
                <w:lang w:val="en-GB"/>
              </w:rPr>
              <w:t>The idea of a “fat tax” stems from the WHO Global strategy and was suggested to all nations in 2004.</w:t>
            </w:r>
            <w:r>
              <w:rPr>
                <w:rFonts w:ascii="Arial" w:hAnsi="Arial" w:cs="Arial"/>
                <w:bCs/>
                <w:color w:val="000000" w:themeColor="text1"/>
                <w:sz w:val="20"/>
                <w:szCs w:val="20"/>
                <w:lang w:val="en-GB"/>
              </w:rPr>
              <w:t xml:space="preserve"> </w:t>
            </w:r>
            <w:r w:rsidRPr="00702F2B">
              <w:rPr>
                <w:rFonts w:ascii="Arial" w:hAnsi="Arial" w:cs="Arial"/>
                <w:bCs/>
                <w:color w:val="000000" w:themeColor="text1"/>
                <w:sz w:val="20"/>
                <w:szCs w:val="20"/>
                <w:lang w:val="en-GB"/>
              </w:rPr>
              <w:t>The 2008-2013 Action Plan for the Global Strategy for the Prevention and Control of Non communicable Diseases</w:t>
            </w:r>
            <w:r w:rsidRPr="00702F2B">
              <w:rPr>
                <w:rFonts w:ascii="Arial" w:hAnsi="Arial" w:cs="Arial"/>
                <w:bCs/>
                <w:color w:val="000000" w:themeColor="text1"/>
                <w:sz w:val="20"/>
                <w:szCs w:val="20"/>
                <w:vertAlign w:val="superscript"/>
                <w:lang w:val="en-GB"/>
              </w:rPr>
              <w:footnoteReference w:id="3"/>
            </w:r>
            <w:r w:rsidRPr="00702F2B">
              <w:rPr>
                <w:rFonts w:ascii="Arial" w:hAnsi="Arial" w:cs="Arial"/>
                <w:bCs/>
                <w:color w:val="000000" w:themeColor="text1"/>
                <w:sz w:val="20"/>
                <w:szCs w:val="20"/>
                <w:lang w:val="en-GB"/>
              </w:rPr>
              <w:t xml:space="preserve"> recommends taxation policies as a means of preventing Non Communicable Diseases. </w:t>
            </w:r>
          </w:p>
          <w:p w:rsidR="00164BE8" w:rsidRDefault="00164BE8" w:rsidP="0092718B">
            <w:pPr>
              <w:spacing w:after="0" w:line="240" w:lineRule="auto"/>
              <w:jc w:val="both"/>
              <w:rPr>
                <w:rFonts w:ascii="Arial" w:hAnsi="Arial" w:cs="Arial"/>
                <w:bCs/>
                <w:color w:val="000000" w:themeColor="text1"/>
                <w:sz w:val="20"/>
                <w:szCs w:val="20"/>
                <w:lang w:val="en-US"/>
              </w:rPr>
            </w:pPr>
          </w:p>
          <w:p w:rsidR="00164BE8" w:rsidRPr="00702F2B" w:rsidRDefault="00164BE8" w:rsidP="0092718B">
            <w:pPr>
              <w:spacing w:after="0" w:line="240" w:lineRule="auto"/>
              <w:jc w:val="both"/>
              <w:rPr>
                <w:rFonts w:ascii="Arial" w:hAnsi="Arial" w:cs="Arial"/>
                <w:bCs/>
                <w:color w:val="000000" w:themeColor="text1"/>
                <w:sz w:val="20"/>
                <w:szCs w:val="20"/>
                <w:lang w:val="en-US"/>
              </w:rPr>
            </w:pPr>
          </w:p>
        </w:tc>
      </w:tr>
    </w:tbl>
    <w:p w:rsidR="00153604" w:rsidRDefault="00153604" w:rsidP="0092718B">
      <w:pPr>
        <w:spacing w:after="0" w:line="240" w:lineRule="auto"/>
        <w:jc w:val="both"/>
        <w:rPr>
          <w:rFonts w:ascii="Arial" w:hAnsi="Arial" w:cs="Arial"/>
          <w:sz w:val="20"/>
          <w:szCs w:val="20"/>
          <w:lang w:val="en-US"/>
        </w:rPr>
      </w:pPr>
    </w:p>
    <w:sectPr w:rsidR="00153604" w:rsidSect="00615FA0">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A" w:rsidRDefault="008075CA">
      <w:pPr>
        <w:spacing w:after="0" w:line="240" w:lineRule="auto"/>
      </w:pPr>
      <w:r>
        <w:separator/>
      </w:r>
    </w:p>
  </w:endnote>
  <w:endnote w:type="continuationSeparator" w:id="0">
    <w:p w:rsidR="008075CA" w:rsidRDefault="0080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A0" w:rsidRDefault="00615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8075CA" w:rsidRPr="00615FA0" w:rsidRDefault="00615FA0" w:rsidP="00615FA0">
    <w:pPr>
      <w:pStyle w:val="Footer"/>
      <w:spacing w:after="0"/>
      <w:jc w:val="right"/>
      <w:rPr>
        <w:rFonts w:ascii="Arial" w:hAnsi="Arial" w:cs="Arial"/>
        <w:color w:val="333399"/>
        <w:sz w:val="18"/>
      </w:rPr>
    </w:pPr>
    <w:r w:rsidRPr="00615FA0">
      <w:rPr>
        <w:rFonts w:ascii="Arial" w:hAnsi="Arial" w:cs="Arial"/>
        <w:color w:val="333399"/>
        <w:sz w:val="18"/>
      </w:rPr>
      <w:fldChar w:fldCharType="begin"/>
    </w:r>
    <w:r w:rsidRPr="00615FA0">
      <w:rPr>
        <w:rFonts w:ascii="Arial" w:hAnsi="Arial" w:cs="Arial"/>
        <w:color w:val="333399"/>
        <w:sz w:val="18"/>
      </w:rPr>
      <w:instrText xml:space="preserve"> PAGE \* MERGEFORMAT </w:instrText>
    </w:r>
    <w:r w:rsidRPr="00615FA0">
      <w:rPr>
        <w:rFonts w:ascii="Arial" w:hAnsi="Arial" w:cs="Arial"/>
        <w:color w:val="333399"/>
        <w:sz w:val="18"/>
      </w:rPr>
      <w:fldChar w:fldCharType="separate"/>
    </w:r>
    <w:r>
      <w:rPr>
        <w:rFonts w:ascii="Arial" w:hAnsi="Arial" w:cs="Arial"/>
        <w:noProof/>
        <w:color w:val="333399"/>
        <w:sz w:val="18"/>
      </w:rPr>
      <w:t>2</w:t>
    </w:r>
    <w:r w:rsidRPr="00615FA0">
      <w:rPr>
        <w:rFonts w:ascii="Arial" w:hAnsi="Arial" w:cs="Arial"/>
        <w:color w:val="333399"/>
        <w:sz w:val="18"/>
      </w:rPr>
      <w:fldChar w:fldCharType="end"/>
    </w:r>
    <w:r w:rsidRPr="00615FA0">
      <w:rPr>
        <w:rFonts w:ascii="Arial" w:hAnsi="Arial" w:cs="Arial"/>
        <w:color w:val="333399"/>
        <w:sz w:val="18"/>
      </w:rPr>
      <w:t>/</w:t>
    </w:r>
    <w:r w:rsidRPr="00615FA0">
      <w:rPr>
        <w:rFonts w:ascii="Arial" w:hAnsi="Arial" w:cs="Arial"/>
        <w:color w:val="333399"/>
        <w:sz w:val="18"/>
      </w:rPr>
      <w:fldChar w:fldCharType="begin"/>
    </w:r>
    <w:r w:rsidRPr="00615FA0">
      <w:rPr>
        <w:rFonts w:ascii="Arial" w:hAnsi="Arial" w:cs="Arial"/>
        <w:color w:val="333399"/>
        <w:sz w:val="18"/>
      </w:rPr>
      <w:instrText xml:space="preserve"> NUMPAGES \* MERGEFORMAT </w:instrText>
    </w:r>
    <w:r w:rsidRPr="00615FA0">
      <w:rPr>
        <w:rFonts w:ascii="Arial" w:hAnsi="Arial" w:cs="Arial"/>
        <w:color w:val="333399"/>
        <w:sz w:val="18"/>
      </w:rPr>
      <w:fldChar w:fldCharType="separate"/>
    </w:r>
    <w:r>
      <w:rPr>
        <w:rFonts w:ascii="Arial" w:hAnsi="Arial" w:cs="Arial"/>
        <w:noProof/>
        <w:color w:val="333399"/>
        <w:sz w:val="18"/>
      </w:rPr>
      <w:t>18</w:t>
    </w:r>
    <w:r w:rsidRPr="00615FA0">
      <w:rPr>
        <w:rFonts w:ascii="Arial" w:hAnsi="Arial" w:cs="Arial"/>
        <w:color w:val="333399"/>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A0" w:rsidRPr="00615FA0" w:rsidRDefault="00615FA0" w:rsidP="00615FA0">
    <w:pPr>
      <w:pStyle w:val="Footer"/>
      <w:spacing w:after="0"/>
      <w:rPr>
        <w:rFonts w:ascii="Arial" w:hAnsi="Arial" w:cs="Arial"/>
        <w:color w:val="333399"/>
        <w:sz w:val="18"/>
      </w:rPr>
    </w:pPr>
    <w:r w:rsidRPr="00615FA0">
      <w:rPr>
        <w:rFonts w:ascii="Arial" w:hAnsi="Arial" w:cs="Arial"/>
        <w:color w:val="333399"/>
        <w:sz w:val="18"/>
      </w:rPr>
      <w:t>Avenue des Nerviens 9-31 - 1040 Brussels - BELGIUM - Tel. +32 2 514 11 11 </w:t>
    </w:r>
  </w:p>
  <w:p w:rsidR="00615FA0" w:rsidRPr="00615FA0" w:rsidRDefault="00615FA0" w:rsidP="00615FA0">
    <w:pPr>
      <w:pStyle w:val="Footer"/>
      <w:spacing w:after="0"/>
      <w:rPr>
        <w:rFonts w:ascii="Arial" w:hAnsi="Arial" w:cs="Arial"/>
        <w:color w:val="333399"/>
        <w:sz w:val="18"/>
      </w:rPr>
    </w:pPr>
    <w:r w:rsidRPr="00615FA0">
      <w:rPr>
        <w:rFonts w:ascii="Arial" w:hAnsi="Arial" w:cs="Arial"/>
        <w:color w:val="333399"/>
        <w:sz w:val="18"/>
      </w:rPr>
      <w:t>info@fooddrinkeurope.eu - www.fooddrinkeurope.eu - ETI Register 75818824519-45</w:t>
    </w:r>
  </w:p>
  <w:p w:rsidR="008075CA" w:rsidRPr="00615FA0" w:rsidRDefault="00615FA0" w:rsidP="00615FA0">
    <w:pPr>
      <w:pStyle w:val="Footer"/>
      <w:spacing w:after="0"/>
      <w:rPr>
        <w:rFonts w:ascii="Arial" w:hAnsi="Arial" w:cs="Arial"/>
        <w:color w:val="333399"/>
        <w:sz w:val="18"/>
      </w:rPr>
    </w:pPr>
    <w:r w:rsidRPr="00615FA0">
      <w:rPr>
        <w:rFonts w:ascii="Arial" w:hAnsi="Arial" w:cs="Arial"/>
        <w:color w:val="333399"/>
        <w:sz w:val="18"/>
      </w:rPr>
      <w:t>Copyright FoodDrinkEurope aisbl; photocopying or electronic copying is illegal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A" w:rsidRDefault="008075CA">
      <w:pPr>
        <w:spacing w:after="0" w:line="240" w:lineRule="auto"/>
      </w:pPr>
      <w:r>
        <w:separator/>
      </w:r>
    </w:p>
  </w:footnote>
  <w:footnote w:type="continuationSeparator" w:id="0">
    <w:p w:rsidR="008075CA" w:rsidRDefault="008075CA">
      <w:pPr>
        <w:spacing w:after="0" w:line="240" w:lineRule="auto"/>
      </w:pPr>
      <w:r>
        <w:continuationSeparator/>
      </w:r>
    </w:p>
  </w:footnote>
  <w:footnote w:id="1">
    <w:p w:rsidR="008075CA" w:rsidRPr="001938F4" w:rsidRDefault="008075CA" w:rsidP="004F00E8">
      <w:pPr>
        <w:pStyle w:val="FootnoteText"/>
        <w:spacing w:after="0" w:line="240" w:lineRule="auto"/>
        <w:jc w:val="both"/>
        <w:rPr>
          <w:lang w:val="en-US"/>
        </w:rPr>
      </w:pPr>
      <w:r>
        <w:rPr>
          <w:rStyle w:val="FootnoteReference"/>
        </w:rPr>
        <w:footnoteRef/>
      </w:r>
      <w:r w:rsidRPr="001938F4">
        <w:rPr>
          <w:lang w:val="en-US"/>
        </w:rPr>
        <w:t xml:space="preserve"> </w:t>
      </w:r>
      <w:r>
        <w:rPr>
          <w:sz w:val="18"/>
          <w:lang w:val="en-US"/>
        </w:rPr>
        <w:t>Please note that discriminatory food taxes are (excise) taxes posed on (an) individual food category(ies) or (an) individual nutrient(s) which are explicitly justified by governments to address public health objectives. T</w:t>
      </w:r>
      <w:r w:rsidRPr="004F00E8">
        <w:rPr>
          <w:sz w:val="18"/>
          <w:lang w:val="en-US"/>
        </w:rPr>
        <w:t>his does not include</w:t>
      </w:r>
      <w:r>
        <w:rPr>
          <w:sz w:val="18"/>
          <w:lang w:val="en-US"/>
        </w:rPr>
        <w:t xml:space="preserve"> mere</w:t>
      </w:r>
      <w:r w:rsidRPr="004F00E8">
        <w:rPr>
          <w:sz w:val="18"/>
          <w:lang w:val="en-US"/>
        </w:rPr>
        <w:t xml:space="preserve"> VAT increases</w:t>
      </w:r>
      <w:r>
        <w:rPr>
          <w:sz w:val="18"/>
          <w:lang w:val="en-US"/>
        </w:rPr>
        <w:t xml:space="preserve"> as such</w:t>
      </w:r>
      <w:r w:rsidRPr="004F00E8">
        <w:rPr>
          <w:sz w:val="18"/>
          <w:lang w:val="en-US"/>
        </w:rPr>
        <w:t>.</w:t>
      </w:r>
      <w:r>
        <w:rPr>
          <w:lang w:val="en-US"/>
        </w:rPr>
        <w:t xml:space="preserve"> </w:t>
      </w:r>
    </w:p>
  </w:footnote>
  <w:footnote w:id="2">
    <w:p w:rsidR="008075CA" w:rsidRPr="00864539" w:rsidRDefault="008075CA" w:rsidP="004F00E8">
      <w:pPr>
        <w:spacing w:after="0" w:line="240" w:lineRule="auto"/>
        <w:rPr>
          <w:rFonts w:eastAsia="Calibri"/>
          <w:sz w:val="20"/>
          <w:szCs w:val="20"/>
          <w:lang w:val="en-US" w:eastAsia="en-US"/>
        </w:rPr>
      </w:pPr>
      <w:r w:rsidRPr="004F00E8">
        <w:rPr>
          <w:rStyle w:val="FootnoteReference"/>
          <w:rFonts w:asciiTheme="minorHAnsi" w:hAnsiTheme="minorHAnsi"/>
          <w:sz w:val="18"/>
          <w:szCs w:val="18"/>
        </w:rPr>
        <w:footnoteRef/>
      </w:r>
      <w:r w:rsidRPr="004F00E8">
        <w:rPr>
          <w:rFonts w:asciiTheme="minorHAnsi" w:hAnsiTheme="minorHAnsi"/>
          <w:sz w:val="18"/>
          <w:szCs w:val="18"/>
          <w:lang w:val="en-US"/>
        </w:rPr>
        <w:t xml:space="preserve"> WHO Draft Action Plan for the Prevention and Control of NCDs 2013-2020 (See: </w:t>
      </w:r>
      <w:hyperlink r:id="rId1" w:history="1">
        <w:r w:rsidRPr="004F00E8">
          <w:rPr>
            <w:rStyle w:val="Hyperlink"/>
            <w:rFonts w:asciiTheme="minorHAnsi" w:eastAsia="Calibri" w:hAnsiTheme="minorHAnsi"/>
            <w:sz w:val="18"/>
            <w:szCs w:val="18"/>
            <w:lang w:val="en-US" w:eastAsia="en-US"/>
          </w:rPr>
          <w:t>http://apps.who.int/gb/ebwha/pdf_files/EB132/B132_7-en.pdf</w:t>
        </w:r>
      </w:hyperlink>
      <w:r w:rsidRPr="004F00E8">
        <w:rPr>
          <w:rFonts w:asciiTheme="minorHAnsi" w:eastAsia="Calibri" w:hAnsiTheme="minorHAnsi"/>
          <w:sz w:val="18"/>
          <w:szCs w:val="18"/>
          <w:lang w:val="en-US" w:eastAsia="en-US"/>
        </w:rPr>
        <w:t xml:space="preserve"> )</w:t>
      </w:r>
    </w:p>
  </w:footnote>
  <w:footnote w:id="3">
    <w:p w:rsidR="008075CA" w:rsidRPr="004F00E8" w:rsidRDefault="008075CA" w:rsidP="00164BE8">
      <w:pPr>
        <w:pStyle w:val="FootnoteText"/>
        <w:spacing w:after="0" w:line="240" w:lineRule="auto"/>
        <w:jc w:val="both"/>
        <w:rPr>
          <w:rFonts w:asciiTheme="minorHAnsi" w:hAnsiTheme="minorHAnsi" w:cs="Arial"/>
          <w:sz w:val="18"/>
          <w:szCs w:val="18"/>
          <w:lang w:val="en-US"/>
        </w:rPr>
      </w:pPr>
      <w:r w:rsidRPr="004F00E8">
        <w:rPr>
          <w:rStyle w:val="FootnoteReference"/>
          <w:rFonts w:asciiTheme="minorHAnsi" w:hAnsiTheme="minorHAnsi" w:cs="Arial"/>
          <w:sz w:val="18"/>
          <w:szCs w:val="18"/>
        </w:rPr>
        <w:footnoteRef/>
      </w:r>
      <w:r w:rsidRPr="004F00E8">
        <w:rPr>
          <w:rFonts w:asciiTheme="minorHAnsi" w:hAnsiTheme="minorHAnsi" w:cs="Arial"/>
          <w:sz w:val="18"/>
          <w:szCs w:val="18"/>
          <w:lang w:val="en-US"/>
        </w:rPr>
        <w:t xml:space="preserve"> WHO (2009): 2008-2013 Action Plan for the Global Strategy for the Prevention and Control of Non communicable Diseases  (See: </w:t>
      </w:r>
      <w:hyperlink r:id="rId2" w:history="1">
        <w:r w:rsidRPr="004F00E8">
          <w:rPr>
            <w:rStyle w:val="Hyperlink"/>
            <w:rFonts w:asciiTheme="minorHAnsi" w:hAnsiTheme="minorHAnsi" w:cs="Arial"/>
            <w:sz w:val="18"/>
            <w:szCs w:val="18"/>
            <w:lang w:val="en-US"/>
          </w:rPr>
          <w:t>http://whqlibdoc.who.int/publications/2009/9789241597418_eng.pdf</w:t>
        </w:r>
      </w:hyperlink>
      <w:r w:rsidRPr="004F00E8">
        <w:rPr>
          <w:rFonts w:asciiTheme="minorHAnsi" w:hAnsiTheme="minorHAnsi" w:cs="Arial"/>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A0" w:rsidRDefault="00615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3986"/>
    </w:tblGrid>
    <w:tr w:rsidR="00615FA0" w:rsidRPr="00615FA0" w:rsidTr="00615FA0">
      <w:tc>
        <w:tcPr>
          <w:tcW w:w="5341" w:type="dxa"/>
          <w:shd w:val="clear" w:color="auto" w:fill="auto"/>
        </w:tcPr>
        <w:p w:rsidR="00615FA0" w:rsidRPr="00615FA0" w:rsidRDefault="00615FA0" w:rsidP="00615FA0">
          <w:pPr>
            <w:pStyle w:val="Header"/>
            <w:spacing w:after="0"/>
            <w:jc w:val="right"/>
            <w:rPr>
              <w:rFonts w:ascii="Arial" w:hAnsi="Arial" w:cs="Arial"/>
              <w:sz w:val="18"/>
            </w:rPr>
          </w:pPr>
          <w:r w:rsidRPr="00615FA0">
            <w:rPr>
              <w:rFonts w:ascii="Arial" w:hAnsi="Arial" w:cs="Arial"/>
              <w:noProof/>
              <w:sz w:val="18"/>
              <w:lang w:val="en-US" w:eastAsia="en-US"/>
            </w:rPr>
            <w:drawing>
              <wp:inline distT="0" distB="0" distL="0" distR="0">
                <wp:extent cx="4114800" cy="8477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114800" cy="847725"/>
                        </a:xfrm>
                        <a:prstGeom prst="rect">
                          <a:avLst/>
                        </a:prstGeom>
                      </pic:spPr>
                    </pic:pic>
                  </a:graphicData>
                </a:graphic>
              </wp:inline>
            </w:drawing>
          </w:r>
        </w:p>
      </w:tc>
      <w:tc>
        <w:tcPr>
          <w:tcW w:w="5341" w:type="dxa"/>
          <w:shd w:val="clear" w:color="auto" w:fill="auto"/>
        </w:tcPr>
        <w:p w:rsidR="00615FA0" w:rsidRPr="00615FA0" w:rsidRDefault="00615FA0" w:rsidP="00615FA0">
          <w:pPr>
            <w:pStyle w:val="Header"/>
            <w:spacing w:after="0"/>
            <w:jc w:val="right"/>
            <w:rPr>
              <w:rFonts w:ascii="Arial" w:hAnsi="Arial" w:cs="Arial"/>
              <w:sz w:val="18"/>
            </w:rPr>
          </w:pPr>
        </w:p>
        <w:p w:rsidR="00615FA0" w:rsidRPr="00615FA0" w:rsidRDefault="00615FA0" w:rsidP="00615FA0">
          <w:pPr>
            <w:pStyle w:val="Header"/>
            <w:spacing w:after="0"/>
            <w:jc w:val="right"/>
            <w:rPr>
              <w:rFonts w:ascii="Arial" w:hAnsi="Arial" w:cs="Arial"/>
              <w:sz w:val="18"/>
            </w:rPr>
          </w:pPr>
        </w:p>
        <w:p w:rsidR="00615FA0" w:rsidRPr="00615FA0" w:rsidRDefault="00615FA0" w:rsidP="00615FA0">
          <w:pPr>
            <w:pStyle w:val="Header"/>
            <w:spacing w:after="0"/>
            <w:jc w:val="right"/>
            <w:rPr>
              <w:rFonts w:ascii="Arial" w:hAnsi="Arial" w:cs="Arial"/>
              <w:sz w:val="18"/>
            </w:rPr>
          </w:pPr>
          <w:r w:rsidRPr="00615FA0">
            <w:rPr>
              <w:rFonts w:ascii="Arial" w:hAnsi="Arial" w:cs="Arial"/>
              <w:sz w:val="18"/>
            </w:rPr>
            <w:t xml:space="preserve"> Annex 1  to STRATTAX/006/12E-</w:t>
          </w:r>
        </w:p>
      </w:tc>
    </w:tr>
  </w:tbl>
  <w:p w:rsidR="008075CA" w:rsidRPr="00615FA0" w:rsidRDefault="008075CA" w:rsidP="00615FA0">
    <w:pPr>
      <w:pStyle w:val="Header"/>
      <w:spacing w:after="0"/>
      <w:jc w:val="right"/>
      <w:rPr>
        <w:rFonts w:ascii="Arial" w:hAnsi="Arial" w:cs="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3986"/>
    </w:tblGrid>
    <w:tr w:rsidR="00615FA0" w:rsidRPr="00615FA0" w:rsidTr="00615FA0">
      <w:tc>
        <w:tcPr>
          <w:tcW w:w="5341" w:type="dxa"/>
          <w:shd w:val="clear" w:color="auto" w:fill="auto"/>
        </w:tcPr>
        <w:p w:rsidR="00615FA0" w:rsidRPr="00615FA0" w:rsidRDefault="00615FA0" w:rsidP="00615FA0">
          <w:pPr>
            <w:pStyle w:val="Header"/>
            <w:spacing w:after="0"/>
            <w:jc w:val="right"/>
            <w:rPr>
              <w:rFonts w:ascii="Arial" w:hAnsi="Arial" w:cs="Arial"/>
              <w:sz w:val="18"/>
            </w:rPr>
          </w:pPr>
          <w:r w:rsidRPr="00615FA0">
            <w:rPr>
              <w:rFonts w:ascii="Arial" w:hAnsi="Arial" w:cs="Arial"/>
              <w:noProof/>
              <w:sz w:val="18"/>
              <w:lang w:val="en-US" w:eastAsia="en-US"/>
            </w:rPr>
            <w:drawing>
              <wp:inline distT="0" distB="0" distL="0" distR="0">
                <wp:extent cx="4114800" cy="1685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14800" cy="1685925"/>
                        </a:xfrm>
                        <a:prstGeom prst="rect">
                          <a:avLst/>
                        </a:prstGeom>
                      </pic:spPr>
                    </pic:pic>
                  </a:graphicData>
                </a:graphic>
              </wp:inline>
            </w:drawing>
          </w:r>
        </w:p>
      </w:tc>
      <w:tc>
        <w:tcPr>
          <w:tcW w:w="5341" w:type="dxa"/>
          <w:shd w:val="clear" w:color="auto" w:fill="auto"/>
        </w:tcPr>
        <w:p w:rsidR="00615FA0" w:rsidRPr="00615FA0" w:rsidRDefault="00615FA0" w:rsidP="00615FA0">
          <w:pPr>
            <w:pStyle w:val="Header"/>
            <w:spacing w:after="0"/>
            <w:jc w:val="right"/>
            <w:rPr>
              <w:rFonts w:ascii="Arial" w:hAnsi="Arial" w:cs="Arial"/>
              <w:sz w:val="18"/>
            </w:rPr>
          </w:pPr>
        </w:p>
        <w:p w:rsidR="00615FA0" w:rsidRPr="00615FA0" w:rsidRDefault="00615FA0" w:rsidP="00615FA0">
          <w:pPr>
            <w:pStyle w:val="Header"/>
            <w:spacing w:after="0"/>
            <w:jc w:val="right"/>
            <w:rPr>
              <w:rFonts w:ascii="Arial" w:hAnsi="Arial" w:cs="Arial"/>
              <w:sz w:val="18"/>
            </w:rPr>
          </w:pPr>
        </w:p>
        <w:p w:rsidR="00615FA0" w:rsidRPr="00615FA0" w:rsidRDefault="00615FA0" w:rsidP="00615FA0">
          <w:pPr>
            <w:pStyle w:val="Header"/>
            <w:spacing w:after="0"/>
            <w:jc w:val="right"/>
            <w:rPr>
              <w:rFonts w:ascii="Arial" w:hAnsi="Arial" w:cs="Arial"/>
              <w:sz w:val="18"/>
            </w:rPr>
          </w:pPr>
          <w:r w:rsidRPr="00615FA0">
            <w:rPr>
              <w:rFonts w:ascii="Arial" w:hAnsi="Arial" w:cs="Arial"/>
              <w:sz w:val="18"/>
            </w:rPr>
            <w:t xml:space="preserve"> Annex 1  to STRATTAX/006/12E-</w:t>
          </w:r>
        </w:p>
      </w:tc>
    </w:tr>
  </w:tbl>
  <w:p w:rsidR="008075CA" w:rsidRPr="00615FA0" w:rsidRDefault="008075CA" w:rsidP="00615FA0">
    <w:pPr>
      <w:pStyle w:val="Header"/>
      <w:spacing w:after="0"/>
      <w:jc w:val="right"/>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1A60ACA"/>
    <w:lvl w:ilvl="0">
      <w:numFmt w:val="decimal"/>
      <w:lvlText w:val="*"/>
      <w:lvlJc w:val="left"/>
    </w:lvl>
  </w:abstractNum>
  <w:abstractNum w:abstractNumId="1" w15:restartNumberingAfterBreak="0">
    <w:nsid w:val="032A07FA"/>
    <w:multiLevelType w:val="hybridMultilevel"/>
    <w:tmpl w:val="57F23A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755467"/>
    <w:multiLevelType w:val="hybridMultilevel"/>
    <w:tmpl w:val="EA126594"/>
    <w:lvl w:ilvl="0" w:tplc="1A105A54">
      <w:start w:val="1"/>
      <w:numFmt w:val="bullet"/>
      <w:lvlText w:val=""/>
      <w:lvlJc w:val="left"/>
      <w:pPr>
        <w:tabs>
          <w:tab w:val="num" w:pos="113"/>
        </w:tabs>
        <w:ind w:left="113" w:hanging="11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04A7EE7"/>
    <w:multiLevelType w:val="hybridMultilevel"/>
    <w:tmpl w:val="6FEE94A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25FF72A6"/>
    <w:multiLevelType w:val="singleLevel"/>
    <w:tmpl w:val="63FC446C"/>
    <w:lvl w:ilvl="0">
      <w:start w:val="1"/>
      <w:numFmt w:val="bullet"/>
      <w:lvlText w:val="·"/>
      <w:lvlJc w:val="left"/>
      <w:pPr>
        <w:tabs>
          <w:tab w:val="num" w:pos="397"/>
        </w:tabs>
        <w:ind w:left="397" w:hanging="397"/>
      </w:pPr>
      <w:rPr>
        <w:rFonts w:ascii="Symbol" w:hAnsi="Symbol" w:hint="default"/>
        <w:sz w:val="23"/>
      </w:rPr>
    </w:lvl>
  </w:abstractNum>
  <w:abstractNum w:abstractNumId="5" w15:restartNumberingAfterBreak="0">
    <w:nsid w:val="2C4630DD"/>
    <w:multiLevelType w:val="hybridMultilevel"/>
    <w:tmpl w:val="90E8845E"/>
    <w:lvl w:ilvl="0" w:tplc="EF681BBA">
      <w:start w:val="1"/>
      <w:numFmt w:val="bullet"/>
      <w:lvlText w:val=""/>
      <w:lvlJc w:val="left"/>
      <w:pPr>
        <w:tabs>
          <w:tab w:val="num" w:pos="794"/>
        </w:tabs>
        <w:ind w:left="794"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A26A1"/>
    <w:multiLevelType w:val="hybridMultilevel"/>
    <w:tmpl w:val="3184061E"/>
    <w:lvl w:ilvl="0" w:tplc="1A105A54">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A7"/>
    <w:rsid w:val="00007EB0"/>
    <w:rsid w:val="000253D0"/>
    <w:rsid w:val="00032DFB"/>
    <w:rsid w:val="00047AF4"/>
    <w:rsid w:val="000535E1"/>
    <w:rsid w:val="0006656F"/>
    <w:rsid w:val="00070B68"/>
    <w:rsid w:val="000719D4"/>
    <w:rsid w:val="00076682"/>
    <w:rsid w:val="0008468F"/>
    <w:rsid w:val="00084834"/>
    <w:rsid w:val="00087909"/>
    <w:rsid w:val="0009233A"/>
    <w:rsid w:val="00092C62"/>
    <w:rsid w:val="000A56C6"/>
    <w:rsid w:val="000A5BEA"/>
    <w:rsid w:val="000A7B01"/>
    <w:rsid w:val="000B6D79"/>
    <w:rsid w:val="000B7A78"/>
    <w:rsid w:val="000C4F1B"/>
    <w:rsid w:val="000C78F0"/>
    <w:rsid w:val="000F277F"/>
    <w:rsid w:val="001347A3"/>
    <w:rsid w:val="00135619"/>
    <w:rsid w:val="0014199D"/>
    <w:rsid w:val="001422B8"/>
    <w:rsid w:val="00153169"/>
    <w:rsid w:val="00153561"/>
    <w:rsid w:val="00153604"/>
    <w:rsid w:val="00154AA6"/>
    <w:rsid w:val="00164BE8"/>
    <w:rsid w:val="0017137C"/>
    <w:rsid w:val="00174F7D"/>
    <w:rsid w:val="00180277"/>
    <w:rsid w:val="00186889"/>
    <w:rsid w:val="001938F4"/>
    <w:rsid w:val="00195442"/>
    <w:rsid w:val="001973A8"/>
    <w:rsid w:val="001B1113"/>
    <w:rsid w:val="001B7CF6"/>
    <w:rsid w:val="001C728D"/>
    <w:rsid w:val="001D1FAF"/>
    <w:rsid w:val="001D2527"/>
    <w:rsid w:val="001E1245"/>
    <w:rsid w:val="001E1CF6"/>
    <w:rsid w:val="001E2310"/>
    <w:rsid w:val="002146D7"/>
    <w:rsid w:val="00224EA2"/>
    <w:rsid w:val="0024593F"/>
    <w:rsid w:val="002461EB"/>
    <w:rsid w:val="00250F11"/>
    <w:rsid w:val="00251057"/>
    <w:rsid w:val="00254876"/>
    <w:rsid w:val="002560A1"/>
    <w:rsid w:val="002612B9"/>
    <w:rsid w:val="0026459C"/>
    <w:rsid w:val="00292120"/>
    <w:rsid w:val="00294776"/>
    <w:rsid w:val="002A6E00"/>
    <w:rsid w:val="002B0FC5"/>
    <w:rsid w:val="002B2314"/>
    <w:rsid w:val="002B3BD8"/>
    <w:rsid w:val="002B3F86"/>
    <w:rsid w:val="002B45DB"/>
    <w:rsid w:val="002C7EE2"/>
    <w:rsid w:val="002D5584"/>
    <w:rsid w:val="002E70A7"/>
    <w:rsid w:val="002F4678"/>
    <w:rsid w:val="002F58E7"/>
    <w:rsid w:val="002F65E0"/>
    <w:rsid w:val="003032B0"/>
    <w:rsid w:val="0031470B"/>
    <w:rsid w:val="00315035"/>
    <w:rsid w:val="003221E2"/>
    <w:rsid w:val="003272EB"/>
    <w:rsid w:val="0033021A"/>
    <w:rsid w:val="00330B53"/>
    <w:rsid w:val="003355CF"/>
    <w:rsid w:val="00357759"/>
    <w:rsid w:val="00370229"/>
    <w:rsid w:val="00381AD1"/>
    <w:rsid w:val="00385252"/>
    <w:rsid w:val="003854A8"/>
    <w:rsid w:val="00387AEB"/>
    <w:rsid w:val="003C5957"/>
    <w:rsid w:val="003C614A"/>
    <w:rsid w:val="003D16DF"/>
    <w:rsid w:val="003D52BB"/>
    <w:rsid w:val="003D707C"/>
    <w:rsid w:val="003E3417"/>
    <w:rsid w:val="003E4F6C"/>
    <w:rsid w:val="003E778A"/>
    <w:rsid w:val="003F309D"/>
    <w:rsid w:val="0040383D"/>
    <w:rsid w:val="004136B7"/>
    <w:rsid w:val="00421577"/>
    <w:rsid w:val="004252C3"/>
    <w:rsid w:val="004640B7"/>
    <w:rsid w:val="00466265"/>
    <w:rsid w:val="00481798"/>
    <w:rsid w:val="00487ACC"/>
    <w:rsid w:val="00497129"/>
    <w:rsid w:val="004B2081"/>
    <w:rsid w:val="004B3A10"/>
    <w:rsid w:val="004B3F72"/>
    <w:rsid w:val="004C76EA"/>
    <w:rsid w:val="004E0F87"/>
    <w:rsid w:val="004E2E35"/>
    <w:rsid w:val="004F00E8"/>
    <w:rsid w:val="00503F56"/>
    <w:rsid w:val="00510C07"/>
    <w:rsid w:val="0051122B"/>
    <w:rsid w:val="0052728B"/>
    <w:rsid w:val="005272CF"/>
    <w:rsid w:val="00532FAD"/>
    <w:rsid w:val="005373F9"/>
    <w:rsid w:val="00540505"/>
    <w:rsid w:val="00547ABB"/>
    <w:rsid w:val="00563A36"/>
    <w:rsid w:val="005800BF"/>
    <w:rsid w:val="00580B6A"/>
    <w:rsid w:val="00591F93"/>
    <w:rsid w:val="005934A4"/>
    <w:rsid w:val="00596FFE"/>
    <w:rsid w:val="005A3D28"/>
    <w:rsid w:val="005B3849"/>
    <w:rsid w:val="005B3C59"/>
    <w:rsid w:val="005B7998"/>
    <w:rsid w:val="005D14DE"/>
    <w:rsid w:val="005D68A6"/>
    <w:rsid w:val="005E1872"/>
    <w:rsid w:val="005E2666"/>
    <w:rsid w:val="005F7479"/>
    <w:rsid w:val="005F7C00"/>
    <w:rsid w:val="00612A0D"/>
    <w:rsid w:val="0061369C"/>
    <w:rsid w:val="00615FA0"/>
    <w:rsid w:val="00663553"/>
    <w:rsid w:val="006661BF"/>
    <w:rsid w:val="0067536C"/>
    <w:rsid w:val="0068484A"/>
    <w:rsid w:val="006A62AE"/>
    <w:rsid w:val="006B5959"/>
    <w:rsid w:val="006C702C"/>
    <w:rsid w:val="006D3B19"/>
    <w:rsid w:val="00701548"/>
    <w:rsid w:val="00702F2B"/>
    <w:rsid w:val="00704F56"/>
    <w:rsid w:val="00713DA5"/>
    <w:rsid w:val="00717802"/>
    <w:rsid w:val="00751FD2"/>
    <w:rsid w:val="007663AA"/>
    <w:rsid w:val="00770C5C"/>
    <w:rsid w:val="00771FF0"/>
    <w:rsid w:val="007876E2"/>
    <w:rsid w:val="007A0F96"/>
    <w:rsid w:val="007C1F3F"/>
    <w:rsid w:val="007C593B"/>
    <w:rsid w:val="007C64C2"/>
    <w:rsid w:val="007D1B44"/>
    <w:rsid w:val="007E2528"/>
    <w:rsid w:val="007E4B80"/>
    <w:rsid w:val="007E716B"/>
    <w:rsid w:val="007F3F4C"/>
    <w:rsid w:val="0080601C"/>
    <w:rsid w:val="008075CA"/>
    <w:rsid w:val="00810F1D"/>
    <w:rsid w:val="00817674"/>
    <w:rsid w:val="00833D6D"/>
    <w:rsid w:val="00841EA9"/>
    <w:rsid w:val="008443A7"/>
    <w:rsid w:val="00844B22"/>
    <w:rsid w:val="00846053"/>
    <w:rsid w:val="00852C2E"/>
    <w:rsid w:val="00864539"/>
    <w:rsid w:val="008649E9"/>
    <w:rsid w:val="00864FE0"/>
    <w:rsid w:val="00885DB2"/>
    <w:rsid w:val="00886C78"/>
    <w:rsid w:val="008B16FD"/>
    <w:rsid w:val="008C53A7"/>
    <w:rsid w:val="008F6469"/>
    <w:rsid w:val="0090521F"/>
    <w:rsid w:val="00905354"/>
    <w:rsid w:val="00906E5B"/>
    <w:rsid w:val="00907BC9"/>
    <w:rsid w:val="009119C2"/>
    <w:rsid w:val="009207D9"/>
    <w:rsid w:val="0092160C"/>
    <w:rsid w:val="00925C9D"/>
    <w:rsid w:val="0092718B"/>
    <w:rsid w:val="00931FE2"/>
    <w:rsid w:val="009327F3"/>
    <w:rsid w:val="0094209F"/>
    <w:rsid w:val="00942730"/>
    <w:rsid w:val="00945052"/>
    <w:rsid w:val="009539AB"/>
    <w:rsid w:val="00961726"/>
    <w:rsid w:val="00965F9E"/>
    <w:rsid w:val="00966EBD"/>
    <w:rsid w:val="00970E5B"/>
    <w:rsid w:val="009849C7"/>
    <w:rsid w:val="00994B4B"/>
    <w:rsid w:val="009959FE"/>
    <w:rsid w:val="009B0B7E"/>
    <w:rsid w:val="009B0D41"/>
    <w:rsid w:val="009B1AE3"/>
    <w:rsid w:val="009C1855"/>
    <w:rsid w:val="009C7EB0"/>
    <w:rsid w:val="009D052C"/>
    <w:rsid w:val="009D6E0D"/>
    <w:rsid w:val="009E580D"/>
    <w:rsid w:val="009F6738"/>
    <w:rsid w:val="00A070E8"/>
    <w:rsid w:val="00A31978"/>
    <w:rsid w:val="00A35643"/>
    <w:rsid w:val="00A810BB"/>
    <w:rsid w:val="00A824F3"/>
    <w:rsid w:val="00A943E2"/>
    <w:rsid w:val="00A94583"/>
    <w:rsid w:val="00AA58AF"/>
    <w:rsid w:val="00AC0E01"/>
    <w:rsid w:val="00AC1BE8"/>
    <w:rsid w:val="00AC4E31"/>
    <w:rsid w:val="00AD5840"/>
    <w:rsid w:val="00AD6B0D"/>
    <w:rsid w:val="00AE10E7"/>
    <w:rsid w:val="00B060CC"/>
    <w:rsid w:val="00B21C17"/>
    <w:rsid w:val="00B25F61"/>
    <w:rsid w:val="00B322BB"/>
    <w:rsid w:val="00B32DE7"/>
    <w:rsid w:val="00B64F3D"/>
    <w:rsid w:val="00B657DC"/>
    <w:rsid w:val="00B82E08"/>
    <w:rsid w:val="00B843ED"/>
    <w:rsid w:val="00B93D0D"/>
    <w:rsid w:val="00BA19A2"/>
    <w:rsid w:val="00BB426D"/>
    <w:rsid w:val="00BB4A07"/>
    <w:rsid w:val="00BC373F"/>
    <w:rsid w:val="00BC56C5"/>
    <w:rsid w:val="00BD3CA9"/>
    <w:rsid w:val="00BD5325"/>
    <w:rsid w:val="00C1108B"/>
    <w:rsid w:val="00C15708"/>
    <w:rsid w:val="00C239A9"/>
    <w:rsid w:val="00C31B49"/>
    <w:rsid w:val="00C34149"/>
    <w:rsid w:val="00C454F8"/>
    <w:rsid w:val="00C6046A"/>
    <w:rsid w:val="00C6493B"/>
    <w:rsid w:val="00C65C57"/>
    <w:rsid w:val="00C73265"/>
    <w:rsid w:val="00C76631"/>
    <w:rsid w:val="00C95F97"/>
    <w:rsid w:val="00CB1B87"/>
    <w:rsid w:val="00CC6B27"/>
    <w:rsid w:val="00CD0E27"/>
    <w:rsid w:val="00CE7629"/>
    <w:rsid w:val="00CF4977"/>
    <w:rsid w:val="00D24AB5"/>
    <w:rsid w:val="00D35C37"/>
    <w:rsid w:val="00D41925"/>
    <w:rsid w:val="00D50B3B"/>
    <w:rsid w:val="00D52F43"/>
    <w:rsid w:val="00D546BB"/>
    <w:rsid w:val="00D6730C"/>
    <w:rsid w:val="00D701A8"/>
    <w:rsid w:val="00D732DF"/>
    <w:rsid w:val="00D73CF0"/>
    <w:rsid w:val="00D73E54"/>
    <w:rsid w:val="00D76D1F"/>
    <w:rsid w:val="00D968AC"/>
    <w:rsid w:val="00DB0463"/>
    <w:rsid w:val="00DB6503"/>
    <w:rsid w:val="00DB7FF9"/>
    <w:rsid w:val="00DD15F1"/>
    <w:rsid w:val="00DD731D"/>
    <w:rsid w:val="00DE0562"/>
    <w:rsid w:val="00DE7B14"/>
    <w:rsid w:val="00DE7DF2"/>
    <w:rsid w:val="00DF091A"/>
    <w:rsid w:val="00E133C3"/>
    <w:rsid w:val="00E1625D"/>
    <w:rsid w:val="00E17CD4"/>
    <w:rsid w:val="00E20252"/>
    <w:rsid w:val="00E256A3"/>
    <w:rsid w:val="00E2782A"/>
    <w:rsid w:val="00E3212B"/>
    <w:rsid w:val="00E4048A"/>
    <w:rsid w:val="00E47DC4"/>
    <w:rsid w:val="00E5097B"/>
    <w:rsid w:val="00E6285F"/>
    <w:rsid w:val="00E62F70"/>
    <w:rsid w:val="00E63A43"/>
    <w:rsid w:val="00E66196"/>
    <w:rsid w:val="00E778B4"/>
    <w:rsid w:val="00E80049"/>
    <w:rsid w:val="00E84F6E"/>
    <w:rsid w:val="00E876C0"/>
    <w:rsid w:val="00E92C89"/>
    <w:rsid w:val="00EB7D37"/>
    <w:rsid w:val="00ED4CF7"/>
    <w:rsid w:val="00EE6212"/>
    <w:rsid w:val="00EF30EE"/>
    <w:rsid w:val="00F006E5"/>
    <w:rsid w:val="00F00B34"/>
    <w:rsid w:val="00F209E9"/>
    <w:rsid w:val="00F20C64"/>
    <w:rsid w:val="00F21819"/>
    <w:rsid w:val="00F2196D"/>
    <w:rsid w:val="00F4207A"/>
    <w:rsid w:val="00F57584"/>
    <w:rsid w:val="00F61D12"/>
    <w:rsid w:val="00F6426E"/>
    <w:rsid w:val="00F80ECB"/>
    <w:rsid w:val="00F83F85"/>
    <w:rsid w:val="00F867CA"/>
    <w:rsid w:val="00F96CFB"/>
    <w:rsid w:val="00FA3B4C"/>
    <w:rsid w:val="00FD6B70"/>
    <w:rsid w:val="00FD71B6"/>
    <w:rsid w:val="00FE2092"/>
    <w:rsid w:val="00FE6C54"/>
    <w:rsid w:val="00FF08D6"/>
    <w:rsid w:val="00FF56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0277397-32DE-4940-B4FC-A0D19ED9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053"/>
    <w:pPr>
      <w:spacing w:after="200" w:line="276" w:lineRule="auto"/>
    </w:pPr>
    <w:rPr>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HTMLTypewriter">
    <w:name w:val="HTML Typewriter"/>
    <w:semiHidden/>
    <w:unhideWhenUsed/>
    <w:rPr>
      <w:rFonts w:ascii="Courier New" w:eastAsia="Times New Roman" w:hAnsi="Courier New" w:cs="Courier New"/>
      <w:sz w:val="20"/>
      <w:szCs w:val="20"/>
    </w:rPr>
  </w:style>
  <w:style w:type="character" w:styleId="Hyperlink">
    <w:name w:val="Hyperlink"/>
    <w:unhideWhenUsed/>
    <w:rPr>
      <w:color w:val="0000FF"/>
      <w:u w:val="single"/>
    </w:rPr>
  </w:style>
  <w:style w:type="paragraph" w:styleId="Footer">
    <w:name w:val="footer"/>
    <w:basedOn w:val="Normal"/>
    <w:semiHidden/>
    <w:pPr>
      <w:tabs>
        <w:tab w:val="center" w:pos="4153"/>
        <w:tab w:val="right" w:pos="8306"/>
      </w:tabs>
    </w:pPr>
  </w:style>
  <w:style w:type="character" w:customStyle="1" w:styleId="EmailStyle19">
    <w:name w:val="EmailStyle19"/>
    <w:semiHidden/>
    <w:rPr>
      <w:rFonts w:ascii="Calibri" w:hAnsi="Calibri"/>
      <w:b w:val="0"/>
      <w:bCs w:val="0"/>
      <w:i w:val="0"/>
      <w:iCs w:val="0"/>
      <w:strike w:val="0"/>
      <w:color w:val="000080"/>
      <w:sz w:val="22"/>
      <w:szCs w:val="22"/>
      <w:u w:val="none"/>
    </w:rPr>
  </w:style>
  <w:style w:type="paragraph" w:styleId="BodyText">
    <w:name w:val="Body Text"/>
    <w:basedOn w:val="Normal"/>
    <w:semiHidden/>
    <w:pPr>
      <w:spacing w:before="100" w:beforeAutospacing="1" w:after="100" w:afterAutospacing="1" w:line="240" w:lineRule="auto"/>
    </w:pPr>
    <w:rPr>
      <w:rFonts w:ascii="Arial" w:hAnsi="Arial" w:cs="Arial"/>
      <w:sz w:val="20"/>
      <w:lang w:val="en-US"/>
    </w:rPr>
  </w:style>
  <w:style w:type="paragraph" w:styleId="FootnoteText">
    <w:name w:val="footnote text"/>
    <w:basedOn w:val="Normal"/>
    <w:semiHidden/>
    <w:unhideWhenUsed/>
    <w:rPr>
      <w:rFonts w:eastAsia="Calibri"/>
      <w:sz w:val="20"/>
      <w:szCs w:val="20"/>
      <w:lang w:val="fr-BE" w:eastAsia="en-US"/>
    </w:rPr>
  </w:style>
  <w:style w:type="character" w:customStyle="1" w:styleId="FootnoteTextChar">
    <w:name w:val="Footnote Text Char"/>
    <w:semiHidden/>
    <w:rPr>
      <w:rFonts w:eastAsia="Calibri"/>
      <w:lang w:eastAsia="en-US"/>
    </w:rPr>
  </w:style>
  <w:style w:type="character" w:styleId="FootnoteReference">
    <w:name w:val="footnote reference"/>
    <w:semiHidden/>
    <w:unhideWhenUsed/>
    <w:rPr>
      <w:vertAlign w:val="superscript"/>
    </w:rPr>
  </w:style>
  <w:style w:type="table" w:styleId="TableGrid">
    <w:name w:val="Table Grid"/>
    <w:basedOn w:val="TableNormal"/>
    <w:uiPriority w:val="59"/>
    <w:rsid w:val="0058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61"/>
    <w:rPr>
      <w:rFonts w:ascii="Tahoma" w:hAnsi="Tahoma" w:cs="Tahoma"/>
      <w:sz w:val="16"/>
      <w:szCs w:val="16"/>
      <w:lang w:val="ro-RO" w:eastAsia="ro-RO"/>
    </w:rPr>
  </w:style>
  <w:style w:type="character" w:styleId="FollowedHyperlink">
    <w:name w:val="FollowedHyperlink"/>
    <w:basedOn w:val="DefaultParagraphFont"/>
    <w:uiPriority w:val="99"/>
    <w:semiHidden/>
    <w:unhideWhenUsed/>
    <w:rsid w:val="00084834"/>
    <w:rPr>
      <w:color w:val="800080" w:themeColor="followedHyperlink"/>
      <w:u w:val="single"/>
    </w:rPr>
  </w:style>
  <w:style w:type="paragraph" w:styleId="ListParagraph">
    <w:name w:val="List Paragraph"/>
    <w:basedOn w:val="Normal"/>
    <w:uiPriority w:val="34"/>
    <w:qFormat/>
    <w:rsid w:val="009959FE"/>
    <w:pPr>
      <w:spacing w:after="0" w:line="240" w:lineRule="auto"/>
      <w:ind w:left="720"/>
      <w:contextualSpacing/>
    </w:pPr>
    <w:rPr>
      <w:rFonts w:eastAsia="Calibri"/>
      <w:lang w:val="fr-BE" w:eastAsia="en-US"/>
    </w:rPr>
  </w:style>
  <w:style w:type="character" w:customStyle="1" w:styleId="shorttext">
    <w:name w:val="short_text"/>
    <w:basedOn w:val="DefaultParagraphFont"/>
    <w:rsid w:val="00BC56C5"/>
  </w:style>
  <w:style w:type="character" w:customStyle="1" w:styleId="hps">
    <w:name w:val="hps"/>
    <w:basedOn w:val="DefaultParagraphFont"/>
    <w:rsid w:val="00BC5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9106">
      <w:bodyDiv w:val="1"/>
      <w:marLeft w:val="0"/>
      <w:marRight w:val="0"/>
      <w:marTop w:val="0"/>
      <w:marBottom w:val="0"/>
      <w:divBdr>
        <w:top w:val="none" w:sz="0" w:space="0" w:color="auto"/>
        <w:left w:val="none" w:sz="0" w:space="0" w:color="auto"/>
        <w:bottom w:val="none" w:sz="0" w:space="0" w:color="auto"/>
        <w:right w:val="none" w:sz="0" w:space="0" w:color="auto"/>
      </w:divBdr>
    </w:div>
    <w:div w:id="416900421">
      <w:bodyDiv w:val="1"/>
      <w:marLeft w:val="0"/>
      <w:marRight w:val="0"/>
      <w:marTop w:val="0"/>
      <w:marBottom w:val="0"/>
      <w:divBdr>
        <w:top w:val="none" w:sz="0" w:space="0" w:color="auto"/>
        <w:left w:val="none" w:sz="0" w:space="0" w:color="auto"/>
        <w:bottom w:val="none" w:sz="0" w:space="0" w:color="auto"/>
        <w:right w:val="none" w:sz="0" w:space="0" w:color="auto"/>
      </w:divBdr>
    </w:div>
    <w:div w:id="442697246">
      <w:bodyDiv w:val="1"/>
      <w:marLeft w:val="0"/>
      <w:marRight w:val="0"/>
      <w:marTop w:val="0"/>
      <w:marBottom w:val="0"/>
      <w:divBdr>
        <w:top w:val="none" w:sz="0" w:space="0" w:color="auto"/>
        <w:left w:val="none" w:sz="0" w:space="0" w:color="auto"/>
        <w:bottom w:val="none" w:sz="0" w:space="0" w:color="auto"/>
        <w:right w:val="none" w:sz="0" w:space="0" w:color="auto"/>
      </w:divBdr>
    </w:div>
    <w:div w:id="446391279">
      <w:bodyDiv w:val="1"/>
      <w:marLeft w:val="0"/>
      <w:marRight w:val="0"/>
      <w:marTop w:val="0"/>
      <w:marBottom w:val="0"/>
      <w:divBdr>
        <w:top w:val="none" w:sz="0" w:space="0" w:color="auto"/>
        <w:left w:val="none" w:sz="0" w:space="0" w:color="auto"/>
        <w:bottom w:val="none" w:sz="0" w:space="0" w:color="auto"/>
        <w:right w:val="none" w:sz="0" w:space="0" w:color="auto"/>
      </w:divBdr>
      <w:divsChild>
        <w:div w:id="227888324">
          <w:marLeft w:val="0"/>
          <w:marRight w:val="0"/>
          <w:marTop w:val="0"/>
          <w:marBottom w:val="0"/>
          <w:divBdr>
            <w:top w:val="none" w:sz="0" w:space="0" w:color="auto"/>
            <w:left w:val="none" w:sz="0" w:space="0" w:color="auto"/>
            <w:bottom w:val="none" w:sz="0" w:space="0" w:color="auto"/>
            <w:right w:val="none" w:sz="0" w:space="0" w:color="auto"/>
          </w:divBdr>
          <w:divsChild>
            <w:div w:id="814685590">
              <w:marLeft w:val="0"/>
              <w:marRight w:val="0"/>
              <w:marTop w:val="0"/>
              <w:marBottom w:val="0"/>
              <w:divBdr>
                <w:top w:val="none" w:sz="0" w:space="0" w:color="auto"/>
                <w:left w:val="none" w:sz="0" w:space="0" w:color="auto"/>
                <w:bottom w:val="none" w:sz="0" w:space="0" w:color="auto"/>
                <w:right w:val="none" w:sz="0" w:space="0" w:color="auto"/>
              </w:divBdr>
              <w:divsChild>
                <w:div w:id="1587688419">
                  <w:marLeft w:val="0"/>
                  <w:marRight w:val="0"/>
                  <w:marTop w:val="0"/>
                  <w:marBottom w:val="0"/>
                  <w:divBdr>
                    <w:top w:val="none" w:sz="0" w:space="0" w:color="auto"/>
                    <w:left w:val="none" w:sz="0" w:space="0" w:color="auto"/>
                    <w:bottom w:val="none" w:sz="0" w:space="0" w:color="auto"/>
                    <w:right w:val="none" w:sz="0" w:space="0" w:color="auto"/>
                  </w:divBdr>
                  <w:divsChild>
                    <w:div w:id="968586901">
                      <w:marLeft w:val="0"/>
                      <w:marRight w:val="0"/>
                      <w:marTop w:val="0"/>
                      <w:marBottom w:val="0"/>
                      <w:divBdr>
                        <w:top w:val="none" w:sz="0" w:space="0" w:color="auto"/>
                        <w:left w:val="none" w:sz="0" w:space="0" w:color="auto"/>
                        <w:bottom w:val="none" w:sz="0" w:space="0" w:color="auto"/>
                        <w:right w:val="none" w:sz="0" w:space="0" w:color="auto"/>
                      </w:divBdr>
                      <w:divsChild>
                        <w:div w:id="279269336">
                          <w:marLeft w:val="0"/>
                          <w:marRight w:val="0"/>
                          <w:marTop w:val="0"/>
                          <w:marBottom w:val="0"/>
                          <w:divBdr>
                            <w:top w:val="none" w:sz="0" w:space="0" w:color="auto"/>
                            <w:left w:val="none" w:sz="0" w:space="0" w:color="auto"/>
                            <w:bottom w:val="none" w:sz="0" w:space="0" w:color="auto"/>
                            <w:right w:val="none" w:sz="0" w:space="0" w:color="auto"/>
                          </w:divBdr>
                          <w:divsChild>
                            <w:div w:id="16940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83569">
      <w:bodyDiv w:val="1"/>
      <w:marLeft w:val="0"/>
      <w:marRight w:val="0"/>
      <w:marTop w:val="0"/>
      <w:marBottom w:val="0"/>
      <w:divBdr>
        <w:top w:val="none" w:sz="0" w:space="0" w:color="auto"/>
        <w:left w:val="none" w:sz="0" w:space="0" w:color="auto"/>
        <w:bottom w:val="none" w:sz="0" w:space="0" w:color="auto"/>
        <w:right w:val="none" w:sz="0" w:space="0" w:color="auto"/>
      </w:divBdr>
    </w:div>
    <w:div w:id="543757187">
      <w:bodyDiv w:val="1"/>
      <w:marLeft w:val="0"/>
      <w:marRight w:val="0"/>
      <w:marTop w:val="0"/>
      <w:marBottom w:val="0"/>
      <w:divBdr>
        <w:top w:val="none" w:sz="0" w:space="0" w:color="auto"/>
        <w:left w:val="none" w:sz="0" w:space="0" w:color="auto"/>
        <w:bottom w:val="none" w:sz="0" w:space="0" w:color="auto"/>
        <w:right w:val="none" w:sz="0" w:space="0" w:color="auto"/>
      </w:divBdr>
    </w:div>
    <w:div w:id="555892977">
      <w:bodyDiv w:val="1"/>
      <w:marLeft w:val="0"/>
      <w:marRight w:val="0"/>
      <w:marTop w:val="0"/>
      <w:marBottom w:val="0"/>
      <w:divBdr>
        <w:top w:val="none" w:sz="0" w:space="0" w:color="auto"/>
        <w:left w:val="none" w:sz="0" w:space="0" w:color="auto"/>
        <w:bottom w:val="none" w:sz="0" w:space="0" w:color="auto"/>
        <w:right w:val="none" w:sz="0" w:space="0" w:color="auto"/>
      </w:divBdr>
    </w:div>
    <w:div w:id="622271386">
      <w:bodyDiv w:val="1"/>
      <w:marLeft w:val="0"/>
      <w:marRight w:val="0"/>
      <w:marTop w:val="0"/>
      <w:marBottom w:val="0"/>
      <w:divBdr>
        <w:top w:val="none" w:sz="0" w:space="0" w:color="auto"/>
        <w:left w:val="none" w:sz="0" w:space="0" w:color="auto"/>
        <w:bottom w:val="none" w:sz="0" w:space="0" w:color="auto"/>
        <w:right w:val="none" w:sz="0" w:space="0" w:color="auto"/>
      </w:divBdr>
    </w:div>
    <w:div w:id="754939992">
      <w:bodyDiv w:val="1"/>
      <w:marLeft w:val="0"/>
      <w:marRight w:val="0"/>
      <w:marTop w:val="0"/>
      <w:marBottom w:val="0"/>
      <w:divBdr>
        <w:top w:val="none" w:sz="0" w:space="0" w:color="auto"/>
        <w:left w:val="none" w:sz="0" w:space="0" w:color="auto"/>
        <w:bottom w:val="none" w:sz="0" w:space="0" w:color="auto"/>
        <w:right w:val="none" w:sz="0" w:space="0" w:color="auto"/>
      </w:divBdr>
      <w:divsChild>
        <w:div w:id="1412658459">
          <w:marLeft w:val="0"/>
          <w:marRight w:val="0"/>
          <w:marTop w:val="0"/>
          <w:marBottom w:val="0"/>
          <w:divBdr>
            <w:top w:val="none" w:sz="0" w:space="0" w:color="auto"/>
            <w:left w:val="none" w:sz="0" w:space="0" w:color="auto"/>
            <w:bottom w:val="none" w:sz="0" w:space="0" w:color="auto"/>
            <w:right w:val="none" w:sz="0" w:space="0" w:color="auto"/>
          </w:divBdr>
          <w:divsChild>
            <w:div w:id="252977864">
              <w:marLeft w:val="0"/>
              <w:marRight w:val="0"/>
              <w:marTop w:val="0"/>
              <w:marBottom w:val="0"/>
              <w:divBdr>
                <w:top w:val="none" w:sz="0" w:space="0" w:color="auto"/>
                <w:left w:val="none" w:sz="0" w:space="0" w:color="auto"/>
                <w:bottom w:val="none" w:sz="0" w:space="0" w:color="auto"/>
                <w:right w:val="none" w:sz="0" w:space="0" w:color="auto"/>
              </w:divBdr>
              <w:divsChild>
                <w:div w:id="281621551">
                  <w:marLeft w:val="0"/>
                  <w:marRight w:val="0"/>
                  <w:marTop w:val="0"/>
                  <w:marBottom w:val="0"/>
                  <w:divBdr>
                    <w:top w:val="none" w:sz="0" w:space="0" w:color="auto"/>
                    <w:left w:val="none" w:sz="0" w:space="0" w:color="auto"/>
                    <w:bottom w:val="none" w:sz="0" w:space="0" w:color="auto"/>
                    <w:right w:val="none" w:sz="0" w:space="0" w:color="auto"/>
                  </w:divBdr>
                  <w:divsChild>
                    <w:div w:id="2014918430">
                      <w:marLeft w:val="0"/>
                      <w:marRight w:val="0"/>
                      <w:marTop w:val="0"/>
                      <w:marBottom w:val="0"/>
                      <w:divBdr>
                        <w:top w:val="none" w:sz="0" w:space="0" w:color="auto"/>
                        <w:left w:val="none" w:sz="0" w:space="0" w:color="auto"/>
                        <w:bottom w:val="none" w:sz="0" w:space="0" w:color="auto"/>
                        <w:right w:val="none" w:sz="0" w:space="0" w:color="auto"/>
                      </w:divBdr>
                      <w:divsChild>
                        <w:div w:id="19585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3705">
      <w:bodyDiv w:val="1"/>
      <w:marLeft w:val="0"/>
      <w:marRight w:val="0"/>
      <w:marTop w:val="0"/>
      <w:marBottom w:val="0"/>
      <w:divBdr>
        <w:top w:val="none" w:sz="0" w:space="0" w:color="auto"/>
        <w:left w:val="none" w:sz="0" w:space="0" w:color="auto"/>
        <w:bottom w:val="none" w:sz="0" w:space="0" w:color="auto"/>
        <w:right w:val="none" w:sz="0" w:space="0" w:color="auto"/>
      </w:divBdr>
    </w:div>
    <w:div w:id="833840344">
      <w:bodyDiv w:val="1"/>
      <w:marLeft w:val="0"/>
      <w:marRight w:val="0"/>
      <w:marTop w:val="0"/>
      <w:marBottom w:val="0"/>
      <w:divBdr>
        <w:top w:val="none" w:sz="0" w:space="0" w:color="auto"/>
        <w:left w:val="none" w:sz="0" w:space="0" w:color="auto"/>
        <w:bottom w:val="none" w:sz="0" w:space="0" w:color="auto"/>
        <w:right w:val="none" w:sz="0" w:space="0" w:color="auto"/>
      </w:divBdr>
    </w:div>
    <w:div w:id="921333914">
      <w:bodyDiv w:val="1"/>
      <w:marLeft w:val="0"/>
      <w:marRight w:val="0"/>
      <w:marTop w:val="0"/>
      <w:marBottom w:val="0"/>
      <w:divBdr>
        <w:top w:val="none" w:sz="0" w:space="0" w:color="auto"/>
        <w:left w:val="none" w:sz="0" w:space="0" w:color="auto"/>
        <w:bottom w:val="none" w:sz="0" w:space="0" w:color="auto"/>
        <w:right w:val="none" w:sz="0" w:space="0" w:color="auto"/>
      </w:divBdr>
    </w:div>
    <w:div w:id="1046946898">
      <w:bodyDiv w:val="1"/>
      <w:marLeft w:val="0"/>
      <w:marRight w:val="0"/>
      <w:marTop w:val="0"/>
      <w:marBottom w:val="0"/>
      <w:divBdr>
        <w:top w:val="none" w:sz="0" w:space="0" w:color="auto"/>
        <w:left w:val="none" w:sz="0" w:space="0" w:color="auto"/>
        <w:bottom w:val="none" w:sz="0" w:space="0" w:color="auto"/>
        <w:right w:val="none" w:sz="0" w:space="0" w:color="auto"/>
      </w:divBdr>
    </w:div>
    <w:div w:id="1322853905">
      <w:bodyDiv w:val="1"/>
      <w:marLeft w:val="0"/>
      <w:marRight w:val="0"/>
      <w:marTop w:val="0"/>
      <w:marBottom w:val="0"/>
      <w:divBdr>
        <w:top w:val="none" w:sz="0" w:space="0" w:color="auto"/>
        <w:left w:val="none" w:sz="0" w:space="0" w:color="auto"/>
        <w:bottom w:val="none" w:sz="0" w:space="0" w:color="auto"/>
        <w:right w:val="none" w:sz="0" w:space="0" w:color="auto"/>
      </w:divBdr>
    </w:div>
    <w:div w:id="1329097412">
      <w:bodyDiv w:val="1"/>
      <w:marLeft w:val="0"/>
      <w:marRight w:val="0"/>
      <w:marTop w:val="0"/>
      <w:marBottom w:val="0"/>
      <w:divBdr>
        <w:top w:val="none" w:sz="0" w:space="0" w:color="auto"/>
        <w:left w:val="none" w:sz="0" w:space="0" w:color="auto"/>
        <w:bottom w:val="none" w:sz="0" w:space="0" w:color="auto"/>
        <w:right w:val="none" w:sz="0" w:space="0" w:color="auto"/>
      </w:divBdr>
    </w:div>
    <w:div w:id="1427270156">
      <w:bodyDiv w:val="1"/>
      <w:marLeft w:val="0"/>
      <w:marRight w:val="0"/>
      <w:marTop w:val="0"/>
      <w:marBottom w:val="0"/>
      <w:divBdr>
        <w:top w:val="none" w:sz="0" w:space="0" w:color="auto"/>
        <w:left w:val="none" w:sz="0" w:space="0" w:color="auto"/>
        <w:bottom w:val="none" w:sz="0" w:space="0" w:color="auto"/>
        <w:right w:val="none" w:sz="0" w:space="0" w:color="auto"/>
      </w:divBdr>
      <w:divsChild>
        <w:div w:id="1472097653">
          <w:marLeft w:val="0"/>
          <w:marRight w:val="0"/>
          <w:marTop w:val="0"/>
          <w:marBottom w:val="0"/>
          <w:divBdr>
            <w:top w:val="none" w:sz="0" w:space="0" w:color="auto"/>
            <w:left w:val="none" w:sz="0" w:space="0" w:color="auto"/>
            <w:bottom w:val="none" w:sz="0" w:space="0" w:color="auto"/>
            <w:right w:val="none" w:sz="0" w:space="0" w:color="auto"/>
          </w:divBdr>
        </w:div>
        <w:div w:id="1564674819">
          <w:marLeft w:val="0"/>
          <w:marRight w:val="0"/>
          <w:marTop w:val="0"/>
          <w:marBottom w:val="0"/>
          <w:divBdr>
            <w:top w:val="none" w:sz="0" w:space="0" w:color="auto"/>
            <w:left w:val="none" w:sz="0" w:space="0" w:color="auto"/>
            <w:bottom w:val="none" w:sz="0" w:space="0" w:color="auto"/>
            <w:right w:val="none" w:sz="0" w:space="0" w:color="auto"/>
          </w:divBdr>
        </w:div>
        <w:div w:id="182716505">
          <w:marLeft w:val="0"/>
          <w:marRight w:val="0"/>
          <w:marTop w:val="0"/>
          <w:marBottom w:val="0"/>
          <w:divBdr>
            <w:top w:val="none" w:sz="0" w:space="0" w:color="auto"/>
            <w:left w:val="none" w:sz="0" w:space="0" w:color="auto"/>
            <w:bottom w:val="none" w:sz="0" w:space="0" w:color="auto"/>
            <w:right w:val="none" w:sz="0" w:space="0" w:color="auto"/>
          </w:divBdr>
        </w:div>
        <w:div w:id="1145857536">
          <w:marLeft w:val="0"/>
          <w:marRight w:val="0"/>
          <w:marTop w:val="0"/>
          <w:marBottom w:val="0"/>
          <w:divBdr>
            <w:top w:val="none" w:sz="0" w:space="0" w:color="auto"/>
            <w:left w:val="none" w:sz="0" w:space="0" w:color="auto"/>
            <w:bottom w:val="none" w:sz="0" w:space="0" w:color="auto"/>
            <w:right w:val="none" w:sz="0" w:space="0" w:color="auto"/>
          </w:divBdr>
        </w:div>
        <w:div w:id="753549886">
          <w:marLeft w:val="0"/>
          <w:marRight w:val="0"/>
          <w:marTop w:val="0"/>
          <w:marBottom w:val="0"/>
          <w:divBdr>
            <w:top w:val="none" w:sz="0" w:space="0" w:color="auto"/>
            <w:left w:val="none" w:sz="0" w:space="0" w:color="auto"/>
            <w:bottom w:val="none" w:sz="0" w:space="0" w:color="auto"/>
            <w:right w:val="none" w:sz="0" w:space="0" w:color="auto"/>
          </w:divBdr>
        </w:div>
        <w:div w:id="1635940076">
          <w:marLeft w:val="0"/>
          <w:marRight w:val="0"/>
          <w:marTop w:val="0"/>
          <w:marBottom w:val="0"/>
          <w:divBdr>
            <w:top w:val="none" w:sz="0" w:space="0" w:color="auto"/>
            <w:left w:val="none" w:sz="0" w:space="0" w:color="auto"/>
            <w:bottom w:val="none" w:sz="0" w:space="0" w:color="auto"/>
            <w:right w:val="none" w:sz="0" w:space="0" w:color="auto"/>
          </w:divBdr>
        </w:div>
        <w:div w:id="1466584419">
          <w:marLeft w:val="0"/>
          <w:marRight w:val="0"/>
          <w:marTop w:val="0"/>
          <w:marBottom w:val="0"/>
          <w:divBdr>
            <w:top w:val="none" w:sz="0" w:space="0" w:color="auto"/>
            <w:left w:val="none" w:sz="0" w:space="0" w:color="auto"/>
            <w:bottom w:val="none" w:sz="0" w:space="0" w:color="auto"/>
            <w:right w:val="none" w:sz="0" w:space="0" w:color="auto"/>
          </w:divBdr>
        </w:div>
        <w:div w:id="2084794849">
          <w:marLeft w:val="0"/>
          <w:marRight w:val="0"/>
          <w:marTop w:val="0"/>
          <w:marBottom w:val="0"/>
          <w:divBdr>
            <w:top w:val="none" w:sz="0" w:space="0" w:color="auto"/>
            <w:left w:val="none" w:sz="0" w:space="0" w:color="auto"/>
            <w:bottom w:val="none" w:sz="0" w:space="0" w:color="auto"/>
            <w:right w:val="none" w:sz="0" w:space="0" w:color="auto"/>
          </w:divBdr>
        </w:div>
        <w:div w:id="1904560764">
          <w:marLeft w:val="0"/>
          <w:marRight w:val="0"/>
          <w:marTop w:val="0"/>
          <w:marBottom w:val="0"/>
          <w:divBdr>
            <w:top w:val="none" w:sz="0" w:space="0" w:color="auto"/>
            <w:left w:val="none" w:sz="0" w:space="0" w:color="auto"/>
            <w:bottom w:val="none" w:sz="0" w:space="0" w:color="auto"/>
            <w:right w:val="none" w:sz="0" w:space="0" w:color="auto"/>
          </w:divBdr>
        </w:div>
        <w:div w:id="609701440">
          <w:marLeft w:val="0"/>
          <w:marRight w:val="0"/>
          <w:marTop w:val="0"/>
          <w:marBottom w:val="0"/>
          <w:divBdr>
            <w:top w:val="none" w:sz="0" w:space="0" w:color="auto"/>
            <w:left w:val="none" w:sz="0" w:space="0" w:color="auto"/>
            <w:bottom w:val="none" w:sz="0" w:space="0" w:color="auto"/>
            <w:right w:val="none" w:sz="0" w:space="0" w:color="auto"/>
          </w:divBdr>
        </w:div>
        <w:div w:id="2121416331">
          <w:marLeft w:val="0"/>
          <w:marRight w:val="0"/>
          <w:marTop w:val="0"/>
          <w:marBottom w:val="0"/>
          <w:divBdr>
            <w:top w:val="none" w:sz="0" w:space="0" w:color="auto"/>
            <w:left w:val="none" w:sz="0" w:space="0" w:color="auto"/>
            <w:bottom w:val="none" w:sz="0" w:space="0" w:color="auto"/>
            <w:right w:val="none" w:sz="0" w:space="0" w:color="auto"/>
          </w:divBdr>
        </w:div>
        <w:div w:id="21639482">
          <w:marLeft w:val="0"/>
          <w:marRight w:val="0"/>
          <w:marTop w:val="0"/>
          <w:marBottom w:val="0"/>
          <w:divBdr>
            <w:top w:val="none" w:sz="0" w:space="0" w:color="auto"/>
            <w:left w:val="none" w:sz="0" w:space="0" w:color="auto"/>
            <w:bottom w:val="none" w:sz="0" w:space="0" w:color="auto"/>
            <w:right w:val="none" w:sz="0" w:space="0" w:color="auto"/>
          </w:divBdr>
        </w:div>
        <w:div w:id="246496973">
          <w:marLeft w:val="0"/>
          <w:marRight w:val="0"/>
          <w:marTop w:val="0"/>
          <w:marBottom w:val="0"/>
          <w:divBdr>
            <w:top w:val="none" w:sz="0" w:space="0" w:color="auto"/>
            <w:left w:val="none" w:sz="0" w:space="0" w:color="auto"/>
            <w:bottom w:val="none" w:sz="0" w:space="0" w:color="auto"/>
            <w:right w:val="none" w:sz="0" w:space="0" w:color="auto"/>
          </w:divBdr>
        </w:div>
        <w:div w:id="1810896781">
          <w:marLeft w:val="0"/>
          <w:marRight w:val="0"/>
          <w:marTop w:val="0"/>
          <w:marBottom w:val="0"/>
          <w:divBdr>
            <w:top w:val="none" w:sz="0" w:space="0" w:color="auto"/>
            <w:left w:val="none" w:sz="0" w:space="0" w:color="auto"/>
            <w:bottom w:val="none" w:sz="0" w:space="0" w:color="auto"/>
            <w:right w:val="none" w:sz="0" w:space="0" w:color="auto"/>
          </w:divBdr>
        </w:div>
        <w:div w:id="461188741">
          <w:marLeft w:val="0"/>
          <w:marRight w:val="0"/>
          <w:marTop w:val="0"/>
          <w:marBottom w:val="0"/>
          <w:divBdr>
            <w:top w:val="none" w:sz="0" w:space="0" w:color="auto"/>
            <w:left w:val="none" w:sz="0" w:space="0" w:color="auto"/>
            <w:bottom w:val="none" w:sz="0" w:space="0" w:color="auto"/>
            <w:right w:val="none" w:sz="0" w:space="0" w:color="auto"/>
          </w:divBdr>
        </w:div>
        <w:div w:id="1292370439">
          <w:marLeft w:val="0"/>
          <w:marRight w:val="0"/>
          <w:marTop w:val="0"/>
          <w:marBottom w:val="0"/>
          <w:divBdr>
            <w:top w:val="none" w:sz="0" w:space="0" w:color="auto"/>
            <w:left w:val="none" w:sz="0" w:space="0" w:color="auto"/>
            <w:bottom w:val="none" w:sz="0" w:space="0" w:color="auto"/>
            <w:right w:val="none" w:sz="0" w:space="0" w:color="auto"/>
          </w:divBdr>
        </w:div>
      </w:divsChild>
    </w:div>
    <w:div w:id="1441876800">
      <w:bodyDiv w:val="1"/>
      <w:marLeft w:val="0"/>
      <w:marRight w:val="0"/>
      <w:marTop w:val="0"/>
      <w:marBottom w:val="0"/>
      <w:divBdr>
        <w:top w:val="none" w:sz="0" w:space="0" w:color="auto"/>
        <w:left w:val="none" w:sz="0" w:space="0" w:color="auto"/>
        <w:bottom w:val="none" w:sz="0" w:space="0" w:color="auto"/>
        <w:right w:val="none" w:sz="0" w:space="0" w:color="auto"/>
      </w:divBdr>
    </w:div>
    <w:div w:id="1475875716">
      <w:bodyDiv w:val="1"/>
      <w:marLeft w:val="0"/>
      <w:marRight w:val="0"/>
      <w:marTop w:val="0"/>
      <w:marBottom w:val="0"/>
      <w:divBdr>
        <w:top w:val="none" w:sz="0" w:space="0" w:color="auto"/>
        <w:left w:val="none" w:sz="0" w:space="0" w:color="auto"/>
        <w:bottom w:val="none" w:sz="0" w:space="0" w:color="auto"/>
        <w:right w:val="none" w:sz="0" w:space="0" w:color="auto"/>
      </w:divBdr>
    </w:div>
    <w:div w:id="1557008092">
      <w:bodyDiv w:val="1"/>
      <w:marLeft w:val="0"/>
      <w:marRight w:val="0"/>
      <w:marTop w:val="0"/>
      <w:marBottom w:val="0"/>
      <w:divBdr>
        <w:top w:val="none" w:sz="0" w:space="0" w:color="auto"/>
        <w:left w:val="none" w:sz="0" w:space="0" w:color="auto"/>
        <w:bottom w:val="none" w:sz="0" w:space="0" w:color="auto"/>
        <w:right w:val="none" w:sz="0" w:space="0" w:color="auto"/>
      </w:divBdr>
    </w:div>
    <w:div w:id="1659647376">
      <w:bodyDiv w:val="1"/>
      <w:marLeft w:val="0"/>
      <w:marRight w:val="0"/>
      <w:marTop w:val="0"/>
      <w:marBottom w:val="0"/>
      <w:divBdr>
        <w:top w:val="none" w:sz="0" w:space="0" w:color="auto"/>
        <w:left w:val="none" w:sz="0" w:space="0" w:color="auto"/>
        <w:bottom w:val="none" w:sz="0" w:space="0" w:color="auto"/>
        <w:right w:val="none" w:sz="0" w:space="0" w:color="auto"/>
      </w:divBdr>
    </w:div>
    <w:div w:id="1698390052">
      <w:bodyDiv w:val="1"/>
      <w:marLeft w:val="0"/>
      <w:marRight w:val="0"/>
      <w:marTop w:val="0"/>
      <w:marBottom w:val="0"/>
      <w:divBdr>
        <w:top w:val="none" w:sz="0" w:space="0" w:color="auto"/>
        <w:left w:val="none" w:sz="0" w:space="0" w:color="auto"/>
        <w:bottom w:val="none" w:sz="0" w:space="0" w:color="auto"/>
        <w:right w:val="none" w:sz="0" w:space="0" w:color="auto"/>
      </w:divBdr>
    </w:div>
    <w:div w:id="1726248271">
      <w:bodyDiv w:val="1"/>
      <w:marLeft w:val="0"/>
      <w:marRight w:val="0"/>
      <w:marTop w:val="0"/>
      <w:marBottom w:val="0"/>
      <w:divBdr>
        <w:top w:val="none" w:sz="0" w:space="0" w:color="auto"/>
        <w:left w:val="none" w:sz="0" w:space="0" w:color="auto"/>
        <w:bottom w:val="none" w:sz="0" w:space="0" w:color="auto"/>
        <w:right w:val="none" w:sz="0" w:space="0" w:color="auto"/>
      </w:divBdr>
      <w:divsChild>
        <w:div w:id="1018116259">
          <w:marLeft w:val="0"/>
          <w:marRight w:val="0"/>
          <w:marTop w:val="0"/>
          <w:marBottom w:val="0"/>
          <w:divBdr>
            <w:top w:val="none" w:sz="0" w:space="0" w:color="auto"/>
            <w:left w:val="none" w:sz="0" w:space="0" w:color="auto"/>
            <w:bottom w:val="none" w:sz="0" w:space="0" w:color="auto"/>
            <w:right w:val="none" w:sz="0" w:space="0" w:color="auto"/>
          </w:divBdr>
          <w:divsChild>
            <w:div w:id="872495536">
              <w:marLeft w:val="0"/>
              <w:marRight w:val="0"/>
              <w:marTop w:val="0"/>
              <w:marBottom w:val="0"/>
              <w:divBdr>
                <w:top w:val="none" w:sz="0" w:space="0" w:color="auto"/>
                <w:left w:val="none" w:sz="0" w:space="0" w:color="auto"/>
                <w:bottom w:val="none" w:sz="0" w:space="0" w:color="auto"/>
                <w:right w:val="none" w:sz="0" w:space="0" w:color="auto"/>
              </w:divBdr>
              <w:divsChild>
                <w:div w:id="1092779638">
                  <w:marLeft w:val="0"/>
                  <w:marRight w:val="0"/>
                  <w:marTop w:val="0"/>
                  <w:marBottom w:val="0"/>
                  <w:divBdr>
                    <w:top w:val="none" w:sz="0" w:space="0" w:color="auto"/>
                    <w:left w:val="none" w:sz="0" w:space="0" w:color="auto"/>
                    <w:bottom w:val="none" w:sz="0" w:space="0" w:color="auto"/>
                    <w:right w:val="none" w:sz="0" w:space="0" w:color="auto"/>
                  </w:divBdr>
                  <w:divsChild>
                    <w:div w:id="1091241109">
                      <w:marLeft w:val="0"/>
                      <w:marRight w:val="0"/>
                      <w:marTop w:val="0"/>
                      <w:marBottom w:val="0"/>
                      <w:divBdr>
                        <w:top w:val="none" w:sz="0" w:space="0" w:color="auto"/>
                        <w:left w:val="none" w:sz="0" w:space="0" w:color="auto"/>
                        <w:bottom w:val="none" w:sz="0" w:space="0" w:color="auto"/>
                        <w:right w:val="none" w:sz="0" w:space="0" w:color="auto"/>
                      </w:divBdr>
                      <w:divsChild>
                        <w:div w:id="6716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04422">
      <w:bodyDiv w:val="1"/>
      <w:marLeft w:val="0"/>
      <w:marRight w:val="0"/>
      <w:marTop w:val="0"/>
      <w:marBottom w:val="0"/>
      <w:divBdr>
        <w:top w:val="none" w:sz="0" w:space="0" w:color="auto"/>
        <w:left w:val="none" w:sz="0" w:space="0" w:color="auto"/>
        <w:bottom w:val="none" w:sz="0" w:space="0" w:color="auto"/>
        <w:right w:val="none" w:sz="0" w:space="0" w:color="auto"/>
      </w:divBdr>
    </w:div>
    <w:div w:id="1925722778">
      <w:bodyDiv w:val="1"/>
      <w:marLeft w:val="0"/>
      <w:marRight w:val="0"/>
      <w:marTop w:val="0"/>
      <w:marBottom w:val="0"/>
      <w:divBdr>
        <w:top w:val="none" w:sz="0" w:space="0" w:color="auto"/>
        <w:left w:val="none" w:sz="0" w:space="0" w:color="auto"/>
        <w:bottom w:val="none" w:sz="0" w:space="0" w:color="auto"/>
        <w:right w:val="none" w:sz="0" w:space="0" w:color="auto"/>
      </w:divBdr>
    </w:div>
    <w:div w:id="1969315798">
      <w:bodyDiv w:val="1"/>
      <w:marLeft w:val="0"/>
      <w:marRight w:val="0"/>
      <w:marTop w:val="0"/>
      <w:marBottom w:val="0"/>
      <w:divBdr>
        <w:top w:val="none" w:sz="0" w:space="0" w:color="auto"/>
        <w:left w:val="none" w:sz="0" w:space="0" w:color="auto"/>
        <w:bottom w:val="none" w:sz="0" w:space="0" w:color="auto"/>
        <w:right w:val="none" w:sz="0" w:space="0" w:color="auto"/>
      </w:divBdr>
    </w:div>
    <w:div w:id="1986740447">
      <w:bodyDiv w:val="1"/>
      <w:marLeft w:val="0"/>
      <w:marRight w:val="0"/>
      <w:marTop w:val="0"/>
      <w:marBottom w:val="0"/>
      <w:divBdr>
        <w:top w:val="none" w:sz="0" w:space="0" w:color="auto"/>
        <w:left w:val="none" w:sz="0" w:space="0" w:color="auto"/>
        <w:bottom w:val="none" w:sz="0" w:space="0" w:color="auto"/>
        <w:right w:val="none" w:sz="0" w:space="0" w:color="auto"/>
      </w:divBdr>
    </w:div>
    <w:div w:id="2013757353">
      <w:bodyDiv w:val="1"/>
      <w:marLeft w:val="0"/>
      <w:marRight w:val="0"/>
      <w:marTop w:val="0"/>
      <w:marBottom w:val="0"/>
      <w:divBdr>
        <w:top w:val="none" w:sz="0" w:space="0" w:color="auto"/>
        <w:left w:val="none" w:sz="0" w:space="0" w:color="auto"/>
        <w:bottom w:val="none" w:sz="0" w:space="0" w:color="auto"/>
        <w:right w:val="none" w:sz="0" w:space="0" w:color="auto"/>
      </w:divBdr>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l.be/info/belgique/economie/le-gouvernement-renonce-a-sa-taxe-sur-le-sucre-pour-epargner-les-menages-belges-873643.aspx" TargetMode="External"/><Relationship Id="rId13" Type="http://schemas.openxmlformats.org/officeDocument/2006/relationships/hyperlink" Target="http://www.helsinkitimes.fi/finland/finland-news/politics/12201-government-backtracks-on-sweet-tax-hike.html" TargetMode="External"/><Relationship Id="rId18" Type="http://schemas.openxmlformats.org/officeDocument/2006/relationships/hyperlink" Target="http://www.themoscowtimes.com/business/article/russian-government-to-introduce-tax-on-sugar-and-palm-oil/558796.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news/budget-2016-some-of-the-things-weve-announced" TargetMode="External"/><Relationship Id="rId7" Type="http://schemas.openxmlformats.org/officeDocument/2006/relationships/endnotes" Target="endnotes.xml"/><Relationship Id="rId12" Type="http://schemas.openxmlformats.org/officeDocument/2006/relationships/hyperlink" Target="mailto:marleena.tanhuanpaa@etl.fi" TargetMode="External"/><Relationship Id="rId17" Type="http://schemas.openxmlformats.org/officeDocument/2006/relationships/hyperlink" Target="http://grapevine.is/news/2014/08/20/directorate-of-health-wants-junk-food-ta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europa.eu/enterprise/tris/nview.cfm?p=2012_533_EN_EN" TargetMode="External"/><Relationship Id="rId20" Type="http://schemas.openxmlformats.org/officeDocument/2006/relationships/hyperlink" Target="https://www.gov.uk/government/publications/soft-drinks-industry-lev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i.tammivuori@etl.fi" TargetMode="External"/><Relationship Id="rId24" Type="http://schemas.openxmlformats.org/officeDocument/2006/relationships/hyperlink" Target="http://www.euro.who.int/__data/assets/pdf_file/0004/235975/Prevention-and-control-of-noncommunicable-diseases-in-the-European-Region-A-progress-report-Eng.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dreference.com/enfr/value-added%20tax" TargetMode="External"/><Relationship Id="rId23" Type="http://schemas.openxmlformats.org/officeDocument/2006/relationships/hyperlink" Target="http://www.euro.who.int/__data/assets/pdf_file/0008/273662/Using-price-policies-to-promote-healthier-diets.pdf" TargetMode="External"/><Relationship Id="rId28" Type="http://schemas.openxmlformats.org/officeDocument/2006/relationships/footer" Target="footer2.xml"/><Relationship Id="rId10" Type="http://schemas.openxmlformats.org/officeDocument/2006/relationships/hyperlink" Target="http://ec.europa.eu/growth/tools-databases/newsroom/cf/itemdetail.cfm?item_id=7668" TargetMode="External"/><Relationship Id="rId19" Type="http://schemas.openxmlformats.org/officeDocument/2006/relationships/hyperlink" Target="http://www.globalmeatnews.com/Industry-Markets/Russians-to-impose-fat-tax-on-mea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m.dk/nyheder/pressemeddelelser/2013/04/delaftale-om-vaekstplan-dk-foerste-skridt-mod-staerke-virksomheder-og-flere-arbejdspladser/~/media/Files/Nyheder/Pressemeddelelser/2013/04/delaftale%20v%C3%A6kstplan/delaftale%20om%20V%C3%A6kstplan%20DK.pdf" TargetMode="External"/><Relationship Id="rId14" Type="http://schemas.openxmlformats.org/officeDocument/2006/relationships/hyperlink" Target="http://www.vm.fi/vm/en/04_publications_and_documents/01_publications/075_taxation/20130131Sokeri/name.Final%20Report%20of%20the%20Sugar%20tax%20working%20group%20jsp" TargetMode="External"/><Relationship Id="rId22" Type="http://schemas.openxmlformats.org/officeDocument/2006/relationships/hyperlink" Target="http://apps.who.int/iris/bitstream/10665/250131/1/9789241511247-eng.pdf?ua=1"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hqlibdoc.who.int/publications/2009/9789241597418_eng.pdf" TargetMode="External"/><Relationship Id="rId1" Type="http://schemas.openxmlformats.org/officeDocument/2006/relationships/hyperlink" Target="http://apps.who.int/gb/ebwha/pdf_files/EB132/B132_7-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D20F-32EA-4BC8-8117-063143B2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7489</Words>
  <Characters>38344</Characters>
  <Application>Microsoft Office Word</Application>
  <DocSecurity>0</DocSecurity>
  <Lines>1061</Lines>
  <Paragraphs>369</Paragraphs>
  <ScaleCrop>false</ScaleCrop>
  <HeadingPairs>
    <vt:vector size="2" baseType="variant">
      <vt:variant>
        <vt:lpstr>Title</vt:lpstr>
      </vt:variant>
      <vt:variant>
        <vt:i4>1</vt:i4>
      </vt:variant>
    </vt:vector>
  </HeadingPairs>
  <TitlesOfParts>
    <vt:vector size="1" baseType="lpstr">
      <vt:lpstr>FAT TAX AROUD EU- RASPUNSURI PRIMITE DE LA CIAA</vt:lpstr>
    </vt:vector>
  </TitlesOfParts>
  <Company/>
  <LinksUpToDate>false</LinksUpToDate>
  <CharactersWithSpaces>45714</CharactersWithSpaces>
  <SharedDoc>false</SharedDoc>
  <HLinks>
    <vt:vector size="12" baseType="variant">
      <vt:variant>
        <vt:i4>917576</vt:i4>
      </vt:variant>
      <vt:variant>
        <vt:i4>0</vt:i4>
      </vt:variant>
      <vt:variant>
        <vt:i4>0</vt:i4>
      </vt:variant>
      <vt:variant>
        <vt:i4>5</vt:i4>
      </vt:variant>
      <vt:variant>
        <vt:lpwstr>https://www.retsinformation.dk/Forms/R0710.aspx?id=13209</vt:lpwstr>
      </vt:variant>
      <vt:variant>
        <vt:lpwstr/>
      </vt:variant>
      <vt:variant>
        <vt:i4>6160484</vt:i4>
      </vt:variant>
      <vt:variant>
        <vt:i4>0</vt:i4>
      </vt:variant>
      <vt:variant>
        <vt:i4>0</vt:i4>
      </vt:variant>
      <vt:variant>
        <vt:i4>5</vt:i4>
      </vt:variant>
      <vt:variant>
        <vt:lpwstr>http://whqlibdoc.who.int/publications/2009/9789241597418_eng.pdf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 TAX AROUD EU- RASPUNSURI PRIMITE DE LA CIAA</dc:title>
  <dc:creator>Romalimenta</dc:creator>
  <cp:lastModifiedBy>Sara Lamonaca</cp:lastModifiedBy>
  <cp:revision>2</cp:revision>
  <cp:lastPrinted>2010-01-18T10:10:00Z</cp:lastPrinted>
  <dcterms:created xsi:type="dcterms:W3CDTF">2017-01-12T15:40:00Z</dcterms:created>
  <dcterms:modified xsi:type="dcterms:W3CDTF">2017-01-12T15:40:00Z</dcterms:modified>
</cp:coreProperties>
</file>