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1E9C" w:rsidRPr="000B1E9C" w:rsidRDefault="000B1E9C" w:rsidP="000B1E9C">
      <w:pPr>
        <w:spacing w:after="0" w:line="240" w:lineRule="auto"/>
        <w:rPr>
          <w:rFonts w:ascii="Arial" w:hAnsi="Arial" w:cs="Arial"/>
          <w:b/>
          <w:sz w:val="24"/>
          <w:szCs w:val="24"/>
        </w:rPr>
      </w:pPr>
      <w:r w:rsidRPr="000B1E9C">
        <w:rPr>
          <w:rFonts w:ascii="Arial" w:hAnsi="Arial" w:cs="Arial"/>
          <w:b/>
          <w:sz w:val="24"/>
          <w:szCs w:val="24"/>
        </w:rPr>
        <w:t>Scientific literature on overweight and obesity – Most recent studies</w:t>
      </w:r>
    </w:p>
    <w:p w:rsidR="000B1E9C" w:rsidRDefault="000B1E9C" w:rsidP="000B1E9C">
      <w:pPr>
        <w:spacing w:after="0" w:line="240" w:lineRule="auto"/>
        <w:rPr>
          <w:rFonts w:ascii="Arial" w:hAnsi="Arial" w:cs="Arial"/>
          <w:b/>
        </w:rPr>
      </w:pPr>
    </w:p>
    <w:p w:rsidR="000B1E9C" w:rsidRPr="000B1E9C" w:rsidRDefault="00657440" w:rsidP="000B1E9C">
      <w:pPr>
        <w:spacing w:after="0" w:line="240" w:lineRule="auto"/>
        <w:jc w:val="center"/>
        <w:rPr>
          <w:rFonts w:ascii="Arial" w:hAnsi="Arial" w:cs="Arial"/>
          <w:b/>
          <w:color w:val="FF0000"/>
          <w:sz w:val="20"/>
          <w:szCs w:val="20"/>
        </w:rPr>
      </w:pPr>
      <w:r>
        <w:rPr>
          <w:rFonts w:ascii="Arial" w:hAnsi="Arial" w:cs="Arial"/>
          <w:b/>
          <w:color w:val="FF0000"/>
          <w:sz w:val="20"/>
          <w:szCs w:val="20"/>
        </w:rPr>
        <w:t>Last update: 24</w:t>
      </w:r>
      <w:r w:rsidR="00645A34">
        <w:rPr>
          <w:rFonts w:ascii="Arial" w:hAnsi="Arial" w:cs="Arial"/>
          <w:b/>
          <w:color w:val="FF0000"/>
          <w:sz w:val="20"/>
          <w:szCs w:val="20"/>
        </w:rPr>
        <w:t>-</w:t>
      </w:r>
      <w:r w:rsidR="003C4BB8">
        <w:rPr>
          <w:rFonts w:ascii="Arial" w:hAnsi="Arial" w:cs="Arial"/>
          <w:b/>
          <w:color w:val="FF0000"/>
          <w:sz w:val="20"/>
          <w:szCs w:val="20"/>
        </w:rPr>
        <w:t>01-2017</w:t>
      </w:r>
    </w:p>
    <w:p w:rsidR="000B1E9C" w:rsidRPr="000B1E9C" w:rsidRDefault="000B1E9C" w:rsidP="000B1E9C">
      <w:pPr>
        <w:spacing w:after="0" w:line="240" w:lineRule="auto"/>
        <w:rPr>
          <w:rFonts w:ascii="Arial" w:hAnsi="Arial" w:cs="Arial"/>
          <w:b/>
        </w:rPr>
      </w:pPr>
    </w:p>
    <w:tbl>
      <w:tblPr>
        <w:tblStyle w:val="TableGrid"/>
        <w:tblW w:w="14025" w:type="dxa"/>
        <w:tblLayout w:type="fixed"/>
        <w:tblLook w:val="04A0" w:firstRow="1" w:lastRow="0" w:firstColumn="1" w:lastColumn="0" w:noHBand="0" w:noVBand="1"/>
      </w:tblPr>
      <w:tblGrid>
        <w:gridCol w:w="1705"/>
        <w:gridCol w:w="2430"/>
        <w:gridCol w:w="1620"/>
        <w:gridCol w:w="984"/>
        <w:gridCol w:w="5671"/>
        <w:gridCol w:w="1615"/>
      </w:tblGrid>
      <w:tr w:rsidR="00036F92" w:rsidRPr="00264F01" w:rsidTr="002A5EBE">
        <w:tc>
          <w:tcPr>
            <w:tcW w:w="1705" w:type="dxa"/>
            <w:shd w:val="clear" w:color="auto" w:fill="BDD6EE" w:themeFill="accent1" w:themeFillTint="66"/>
          </w:tcPr>
          <w:p w:rsidR="00036F92" w:rsidRPr="00264F01" w:rsidRDefault="00036F92" w:rsidP="00036F92">
            <w:pPr>
              <w:rPr>
                <w:rFonts w:ascii="Arial" w:hAnsi="Arial" w:cs="Arial"/>
                <w:b/>
              </w:rPr>
            </w:pPr>
            <w:r w:rsidRPr="00264F01">
              <w:rPr>
                <w:rFonts w:ascii="Arial" w:hAnsi="Arial" w:cs="Arial"/>
                <w:b/>
              </w:rPr>
              <w:t xml:space="preserve">Country </w:t>
            </w:r>
          </w:p>
        </w:tc>
        <w:tc>
          <w:tcPr>
            <w:tcW w:w="2430" w:type="dxa"/>
            <w:shd w:val="clear" w:color="auto" w:fill="BDD6EE" w:themeFill="accent1" w:themeFillTint="66"/>
          </w:tcPr>
          <w:p w:rsidR="00036F92" w:rsidRPr="00264F01" w:rsidRDefault="00036F92" w:rsidP="00840BBF">
            <w:pPr>
              <w:rPr>
                <w:rFonts w:ascii="Arial" w:hAnsi="Arial" w:cs="Arial"/>
                <w:b/>
              </w:rPr>
            </w:pPr>
            <w:r w:rsidRPr="00264F01">
              <w:rPr>
                <w:rFonts w:ascii="Arial" w:hAnsi="Arial" w:cs="Arial"/>
                <w:b/>
              </w:rPr>
              <w:t>Title</w:t>
            </w:r>
          </w:p>
        </w:tc>
        <w:tc>
          <w:tcPr>
            <w:tcW w:w="1620" w:type="dxa"/>
            <w:shd w:val="clear" w:color="auto" w:fill="BDD6EE" w:themeFill="accent1" w:themeFillTint="66"/>
          </w:tcPr>
          <w:p w:rsidR="00036F92" w:rsidRPr="00264F01" w:rsidRDefault="00036F92" w:rsidP="00036F92">
            <w:pPr>
              <w:jc w:val="both"/>
              <w:rPr>
                <w:rFonts w:ascii="Arial" w:hAnsi="Arial" w:cs="Arial"/>
                <w:b/>
              </w:rPr>
            </w:pPr>
            <w:r w:rsidRPr="00264F01">
              <w:rPr>
                <w:rFonts w:ascii="Arial" w:hAnsi="Arial" w:cs="Arial"/>
                <w:b/>
              </w:rPr>
              <w:t>Population group</w:t>
            </w:r>
          </w:p>
        </w:tc>
        <w:tc>
          <w:tcPr>
            <w:tcW w:w="984" w:type="dxa"/>
            <w:shd w:val="clear" w:color="auto" w:fill="BDD6EE" w:themeFill="accent1" w:themeFillTint="66"/>
          </w:tcPr>
          <w:p w:rsidR="00036F92" w:rsidRPr="00264F01" w:rsidRDefault="00036F92" w:rsidP="00036F92">
            <w:pPr>
              <w:jc w:val="both"/>
              <w:rPr>
                <w:rFonts w:ascii="Arial" w:hAnsi="Arial" w:cs="Arial"/>
                <w:b/>
              </w:rPr>
            </w:pPr>
            <w:r w:rsidRPr="00264F01">
              <w:rPr>
                <w:rFonts w:ascii="Arial" w:hAnsi="Arial" w:cs="Arial"/>
                <w:b/>
              </w:rPr>
              <w:t>Year of publication</w:t>
            </w:r>
          </w:p>
        </w:tc>
        <w:tc>
          <w:tcPr>
            <w:tcW w:w="5671" w:type="dxa"/>
            <w:shd w:val="clear" w:color="auto" w:fill="BDD6EE" w:themeFill="accent1" w:themeFillTint="66"/>
          </w:tcPr>
          <w:p w:rsidR="00036F92" w:rsidRPr="00264F01" w:rsidRDefault="00036F92" w:rsidP="00036F92">
            <w:pPr>
              <w:jc w:val="both"/>
              <w:rPr>
                <w:rFonts w:ascii="Arial" w:hAnsi="Arial" w:cs="Arial"/>
                <w:b/>
              </w:rPr>
            </w:pPr>
            <w:r w:rsidRPr="00264F01">
              <w:rPr>
                <w:rFonts w:ascii="Arial" w:hAnsi="Arial" w:cs="Arial"/>
                <w:b/>
              </w:rPr>
              <w:t>Summary</w:t>
            </w:r>
          </w:p>
        </w:tc>
        <w:tc>
          <w:tcPr>
            <w:tcW w:w="1615" w:type="dxa"/>
            <w:shd w:val="clear" w:color="auto" w:fill="BDD6EE" w:themeFill="accent1" w:themeFillTint="66"/>
          </w:tcPr>
          <w:p w:rsidR="00036F92" w:rsidRPr="00264F01" w:rsidRDefault="00036F92" w:rsidP="00036F92">
            <w:pPr>
              <w:jc w:val="both"/>
              <w:rPr>
                <w:rFonts w:ascii="Arial" w:hAnsi="Arial" w:cs="Arial"/>
                <w:b/>
              </w:rPr>
            </w:pPr>
            <w:r w:rsidRPr="00264F01">
              <w:rPr>
                <w:rFonts w:ascii="Arial" w:hAnsi="Arial" w:cs="Arial"/>
                <w:b/>
              </w:rPr>
              <w:t>Link</w:t>
            </w:r>
          </w:p>
        </w:tc>
      </w:tr>
      <w:tr w:rsidR="00036F92" w:rsidRPr="00264F01" w:rsidTr="002A5EBE">
        <w:tc>
          <w:tcPr>
            <w:tcW w:w="1705" w:type="dxa"/>
          </w:tcPr>
          <w:p w:rsidR="00036F92" w:rsidRPr="000B1E9C" w:rsidRDefault="00036F92" w:rsidP="00036F92">
            <w:pPr>
              <w:rPr>
                <w:rFonts w:ascii="Arial" w:hAnsi="Arial" w:cs="Arial"/>
                <w:b/>
              </w:rPr>
            </w:pPr>
            <w:r w:rsidRPr="000B1E9C">
              <w:rPr>
                <w:rFonts w:ascii="Arial" w:hAnsi="Arial" w:cs="Arial"/>
                <w:b/>
              </w:rPr>
              <w:t>Czech Republic</w:t>
            </w:r>
          </w:p>
        </w:tc>
        <w:tc>
          <w:tcPr>
            <w:tcW w:w="2430" w:type="dxa"/>
          </w:tcPr>
          <w:p w:rsidR="00036F92" w:rsidRPr="00264F01" w:rsidRDefault="00036F92" w:rsidP="00840BBF">
            <w:pPr>
              <w:rPr>
                <w:rFonts w:ascii="Arial" w:hAnsi="Arial" w:cs="Arial"/>
              </w:rPr>
            </w:pPr>
            <w:bookmarkStart w:id="0" w:name="_Hlt455406687"/>
            <w:bookmarkStart w:id="1" w:name="_Hlt455406688"/>
            <w:r w:rsidRPr="000B1E9C">
              <w:rPr>
                <w:rFonts w:ascii="Arial" w:hAnsi="Arial" w:cs="Arial"/>
                <w:i/>
              </w:rPr>
              <w:t>Trends of overweight and obesity, physical activity and sedentary behaviour in Czech schoolchildren: HBSC study</w:t>
            </w:r>
            <w:r w:rsidRPr="00264F01">
              <w:rPr>
                <w:rFonts w:ascii="Arial" w:hAnsi="Arial" w:cs="Arial"/>
              </w:rPr>
              <w:t xml:space="preserve">, Sigmundová D., Sigmund E., Hamrik Z., Kalman M., Eur J Public Health. 2014 Apr; 24(2):210-5. </w:t>
            </w:r>
          </w:p>
          <w:bookmarkEnd w:id="0"/>
          <w:bookmarkEnd w:id="1"/>
          <w:p w:rsidR="00036F92" w:rsidRPr="00264F01" w:rsidRDefault="00036F92" w:rsidP="00840BBF">
            <w:pPr>
              <w:rPr>
                <w:rFonts w:ascii="Arial" w:hAnsi="Arial" w:cs="Arial"/>
              </w:rPr>
            </w:pPr>
          </w:p>
        </w:tc>
        <w:tc>
          <w:tcPr>
            <w:tcW w:w="1620" w:type="dxa"/>
          </w:tcPr>
          <w:p w:rsidR="00036F92" w:rsidRPr="00264F01" w:rsidRDefault="00036F92" w:rsidP="00036F92">
            <w:pPr>
              <w:jc w:val="both"/>
              <w:rPr>
                <w:rFonts w:ascii="Arial" w:hAnsi="Arial" w:cs="Arial"/>
              </w:rPr>
            </w:pPr>
            <w:r w:rsidRPr="00264F01">
              <w:rPr>
                <w:rFonts w:ascii="Arial" w:hAnsi="Arial" w:cs="Arial"/>
              </w:rPr>
              <w:t>Children</w:t>
            </w:r>
          </w:p>
        </w:tc>
        <w:tc>
          <w:tcPr>
            <w:tcW w:w="984" w:type="dxa"/>
          </w:tcPr>
          <w:p w:rsidR="00036F92" w:rsidRPr="00264F01" w:rsidRDefault="00036F92" w:rsidP="00036F92">
            <w:pPr>
              <w:jc w:val="both"/>
              <w:rPr>
                <w:rFonts w:ascii="Arial" w:hAnsi="Arial" w:cs="Arial"/>
              </w:rPr>
            </w:pPr>
            <w:r w:rsidRPr="00264F01">
              <w:rPr>
                <w:rFonts w:ascii="Arial" w:hAnsi="Arial" w:cs="Arial"/>
              </w:rPr>
              <w:t>2014</w:t>
            </w:r>
          </w:p>
        </w:tc>
        <w:tc>
          <w:tcPr>
            <w:tcW w:w="5671" w:type="dxa"/>
          </w:tcPr>
          <w:p w:rsidR="00036F92" w:rsidRPr="00264F01" w:rsidRDefault="00036F92" w:rsidP="00036F92">
            <w:pPr>
              <w:pStyle w:val="ListParagraph"/>
              <w:numPr>
                <w:ilvl w:val="0"/>
                <w:numId w:val="1"/>
              </w:numPr>
              <w:jc w:val="both"/>
              <w:rPr>
                <w:rFonts w:ascii="Arial" w:hAnsi="Arial" w:cs="Arial"/>
              </w:rPr>
            </w:pPr>
            <w:r w:rsidRPr="00264F01">
              <w:rPr>
                <w:rFonts w:ascii="Arial" w:hAnsi="Arial" w:cs="Arial"/>
              </w:rPr>
              <w:t>Gradual increase in overweight and obese boys when comparing years 2002, 2006 and 2010.</w:t>
            </w:r>
          </w:p>
          <w:p w:rsidR="00036F92" w:rsidRPr="00264F01" w:rsidRDefault="00036F92" w:rsidP="00036F92">
            <w:pPr>
              <w:pStyle w:val="ListParagraph"/>
              <w:numPr>
                <w:ilvl w:val="0"/>
                <w:numId w:val="1"/>
              </w:numPr>
              <w:jc w:val="both"/>
              <w:rPr>
                <w:rFonts w:ascii="Arial" w:hAnsi="Arial" w:cs="Arial"/>
              </w:rPr>
            </w:pPr>
            <w:r w:rsidRPr="00264F01">
              <w:rPr>
                <w:rFonts w:ascii="Arial" w:hAnsi="Arial" w:cs="Arial"/>
              </w:rPr>
              <w:t xml:space="preserve">Increased incidence of overweight and obese body habitus from 2002 to 2010. </w:t>
            </w:r>
          </w:p>
          <w:p w:rsidR="00036F92" w:rsidRPr="00264F01" w:rsidRDefault="00036F92" w:rsidP="00036F92">
            <w:pPr>
              <w:pStyle w:val="ListParagraph"/>
              <w:numPr>
                <w:ilvl w:val="0"/>
                <w:numId w:val="1"/>
              </w:numPr>
              <w:jc w:val="both"/>
              <w:rPr>
                <w:rFonts w:ascii="Arial" w:hAnsi="Arial" w:cs="Arial"/>
              </w:rPr>
            </w:pPr>
            <w:r w:rsidRPr="00264F01">
              <w:rPr>
                <w:rFonts w:ascii="Arial" w:hAnsi="Arial" w:cs="Arial"/>
              </w:rPr>
              <w:t xml:space="preserve">Slightly increase of sedentary behaviour from 2002 and 2010 in both boys and girls. </w:t>
            </w:r>
          </w:p>
          <w:p w:rsidR="00036F92" w:rsidRPr="00264F01" w:rsidRDefault="00036F92" w:rsidP="00036F92">
            <w:pPr>
              <w:pStyle w:val="ListParagraph"/>
              <w:numPr>
                <w:ilvl w:val="0"/>
                <w:numId w:val="1"/>
              </w:numPr>
              <w:jc w:val="both"/>
              <w:rPr>
                <w:rFonts w:ascii="Arial" w:hAnsi="Arial" w:cs="Arial"/>
              </w:rPr>
            </w:pPr>
            <w:r w:rsidRPr="00264F01">
              <w:rPr>
                <w:rFonts w:ascii="Arial" w:hAnsi="Arial" w:cs="Arial"/>
              </w:rPr>
              <w:t xml:space="preserve">When analysing children’ responses concerning the daily consumption of selected foods, we found that the daily consumption of fruit, vegetables, sweets and sweet drinks has not changed considerably for boys and girls. </w:t>
            </w:r>
          </w:p>
          <w:p w:rsidR="00036F92" w:rsidRPr="00264F01" w:rsidRDefault="00036F92" w:rsidP="00036F92">
            <w:pPr>
              <w:pStyle w:val="ListParagraph"/>
              <w:numPr>
                <w:ilvl w:val="0"/>
                <w:numId w:val="1"/>
              </w:numPr>
              <w:jc w:val="both"/>
              <w:rPr>
                <w:rFonts w:ascii="Arial" w:hAnsi="Arial" w:cs="Arial"/>
              </w:rPr>
            </w:pPr>
            <w:r w:rsidRPr="00264F01">
              <w:rPr>
                <w:rFonts w:ascii="Arial" w:hAnsi="Arial" w:cs="Arial"/>
              </w:rPr>
              <w:t>Girls and boys who reported daily consumption of fruits were significantly less likely to be overweight or obese. On the contrary, girls who reported daily consumption of sweets or sweetened lemonades were more likely to be overweight or obese.</w:t>
            </w:r>
          </w:p>
          <w:p w:rsidR="00036F92" w:rsidRDefault="00036F92" w:rsidP="00036F92">
            <w:pPr>
              <w:pStyle w:val="ListParagraph"/>
              <w:numPr>
                <w:ilvl w:val="0"/>
                <w:numId w:val="1"/>
              </w:numPr>
              <w:jc w:val="both"/>
              <w:rPr>
                <w:rFonts w:ascii="Arial" w:hAnsi="Arial" w:cs="Arial"/>
              </w:rPr>
            </w:pPr>
            <w:r w:rsidRPr="00264F01">
              <w:rPr>
                <w:rFonts w:ascii="Arial" w:hAnsi="Arial" w:cs="Arial"/>
              </w:rPr>
              <w:t xml:space="preserve">Conclusions: although the current study shows that the generation of children monitored in 2010 are more likely to be overweight or obese than the generation in year 2002, we can see a </w:t>
            </w:r>
            <w:r w:rsidRPr="00264F01">
              <w:rPr>
                <w:rFonts w:ascii="Arial" w:hAnsi="Arial" w:cs="Arial"/>
              </w:rPr>
              <w:lastRenderedPageBreak/>
              <w:t xml:space="preserve">certain plateau which is consistent with weight stabilization observed over the recent years. </w:t>
            </w:r>
          </w:p>
          <w:p w:rsidR="00264F01" w:rsidRPr="00264F01" w:rsidRDefault="00264F01" w:rsidP="00264F01">
            <w:pPr>
              <w:pStyle w:val="ListParagraph"/>
              <w:jc w:val="both"/>
              <w:rPr>
                <w:rFonts w:ascii="Arial" w:hAnsi="Arial" w:cs="Arial"/>
              </w:rPr>
            </w:pPr>
          </w:p>
        </w:tc>
        <w:tc>
          <w:tcPr>
            <w:tcW w:w="1615" w:type="dxa"/>
          </w:tcPr>
          <w:p w:rsidR="00036F92" w:rsidRPr="00264F01" w:rsidRDefault="00646A34" w:rsidP="00036F92">
            <w:pPr>
              <w:jc w:val="both"/>
              <w:rPr>
                <w:rFonts w:ascii="Arial" w:hAnsi="Arial" w:cs="Arial"/>
              </w:rPr>
            </w:pPr>
            <w:hyperlink r:id="rId9" w:history="1">
              <w:r w:rsidR="00264F01" w:rsidRPr="00264F01">
                <w:rPr>
                  <w:rStyle w:val="Hyperlink"/>
                  <w:rFonts w:ascii="Arial" w:hAnsi="Arial" w:cs="Arial"/>
                </w:rPr>
                <w:t>http://www.ncbi.nlm.nih.gov/pubmed/23813709</w:t>
              </w:r>
            </w:hyperlink>
            <w:r w:rsidR="00264F01" w:rsidRPr="00264F01">
              <w:rPr>
                <w:rFonts w:ascii="Arial" w:hAnsi="Arial" w:cs="Arial"/>
              </w:rPr>
              <w:t xml:space="preserve"> </w:t>
            </w:r>
          </w:p>
        </w:tc>
      </w:tr>
      <w:tr w:rsidR="00036F92" w:rsidRPr="00264F01" w:rsidTr="002A5EBE">
        <w:tc>
          <w:tcPr>
            <w:tcW w:w="1705" w:type="dxa"/>
          </w:tcPr>
          <w:p w:rsidR="00036F92" w:rsidRPr="000B1E9C" w:rsidRDefault="00036F92" w:rsidP="00036F92">
            <w:pPr>
              <w:rPr>
                <w:rFonts w:ascii="Arial" w:hAnsi="Arial" w:cs="Arial"/>
                <w:b/>
              </w:rPr>
            </w:pPr>
            <w:r w:rsidRPr="000B1E9C">
              <w:rPr>
                <w:rFonts w:ascii="Arial" w:hAnsi="Arial" w:cs="Arial"/>
                <w:b/>
              </w:rPr>
              <w:lastRenderedPageBreak/>
              <w:t>Denmark</w:t>
            </w:r>
          </w:p>
        </w:tc>
        <w:tc>
          <w:tcPr>
            <w:tcW w:w="2430" w:type="dxa"/>
          </w:tcPr>
          <w:p w:rsidR="00036F92" w:rsidRPr="00264F01" w:rsidRDefault="00036F92" w:rsidP="00840BBF">
            <w:pPr>
              <w:rPr>
                <w:rFonts w:ascii="Arial" w:hAnsi="Arial" w:cs="Arial"/>
              </w:rPr>
            </w:pPr>
            <w:r w:rsidRPr="000B1E9C">
              <w:rPr>
                <w:rFonts w:ascii="Arial" w:hAnsi="Arial" w:cs="Arial"/>
                <w:i/>
              </w:rPr>
              <w:t>Prevalence and trends in overweight and obesity among children and adolescents in Denmark</w:t>
            </w:r>
            <w:r w:rsidRPr="00264F01">
              <w:rPr>
                <w:rFonts w:ascii="Arial" w:hAnsi="Arial" w:cs="Arial"/>
              </w:rPr>
              <w:t xml:space="preserve">, Matthiessen J., Velsing Groth M., Fagt S., Biltoft-Jensen A., Stockmarr A., Andersen JS., Trolle E., Scand J Public Health. 2008 Mar; 36(2):153-60. </w:t>
            </w:r>
          </w:p>
          <w:p w:rsidR="00036F92" w:rsidRPr="00264F01" w:rsidRDefault="00036F92" w:rsidP="00840BBF">
            <w:pPr>
              <w:rPr>
                <w:rFonts w:ascii="Arial" w:hAnsi="Arial" w:cs="Arial"/>
              </w:rPr>
            </w:pPr>
          </w:p>
        </w:tc>
        <w:tc>
          <w:tcPr>
            <w:tcW w:w="1620" w:type="dxa"/>
          </w:tcPr>
          <w:p w:rsidR="00036F92" w:rsidRPr="00264F01" w:rsidRDefault="00036F92" w:rsidP="00036F92">
            <w:pPr>
              <w:jc w:val="both"/>
              <w:rPr>
                <w:rFonts w:ascii="Arial" w:hAnsi="Arial" w:cs="Arial"/>
              </w:rPr>
            </w:pPr>
            <w:r w:rsidRPr="00264F01">
              <w:rPr>
                <w:rFonts w:ascii="Arial" w:hAnsi="Arial" w:cs="Arial"/>
              </w:rPr>
              <w:t>Children and infants</w:t>
            </w:r>
          </w:p>
        </w:tc>
        <w:tc>
          <w:tcPr>
            <w:tcW w:w="984" w:type="dxa"/>
          </w:tcPr>
          <w:p w:rsidR="00036F92" w:rsidRPr="00264F01" w:rsidRDefault="00036F92" w:rsidP="00036F92">
            <w:pPr>
              <w:jc w:val="both"/>
              <w:rPr>
                <w:rFonts w:ascii="Arial" w:hAnsi="Arial" w:cs="Arial"/>
              </w:rPr>
            </w:pPr>
            <w:r w:rsidRPr="00264F01">
              <w:rPr>
                <w:rFonts w:ascii="Arial" w:hAnsi="Arial" w:cs="Arial"/>
              </w:rPr>
              <w:t>2008</w:t>
            </w:r>
          </w:p>
        </w:tc>
        <w:tc>
          <w:tcPr>
            <w:tcW w:w="5671" w:type="dxa"/>
          </w:tcPr>
          <w:p w:rsidR="00036F92" w:rsidRPr="00264F01" w:rsidRDefault="00036F92" w:rsidP="00036F92">
            <w:pPr>
              <w:pStyle w:val="ListParagraph"/>
              <w:numPr>
                <w:ilvl w:val="0"/>
                <w:numId w:val="2"/>
              </w:numPr>
              <w:jc w:val="both"/>
              <w:rPr>
                <w:rFonts w:ascii="Arial" w:hAnsi="Arial" w:cs="Arial"/>
              </w:rPr>
            </w:pPr>
            <w:r w:rsidRPr="00264F01">
              <w:rPr>
                <w:rFonts w:ascii="Arial" w:hAnsi="Arial" w:cs="Arial"/>
              </w:rPr>
              <w:t>Infants’ overweight and obesity: no statistical indications of upward or downward trends in the prevalence of infant overweight and obesity during the period of measurement (1998-2010).</w:t>
            </w:r>
          </w:p>
          <w:p w:rsidR="00036F92" w:rsidRPr="00264F01" w:rsidRDefault="00036F92" w:rsidP="00036F92">
            <w:pPr>
              <w:pStyle w:val="ListParagraph"/>
              <w:numPr>
                <w:ilvl w:val="0"/>
                <w:numId w:val="2"/>
              </w:numPr>
              <w:jc w:val="both"/>
              <w:rPr>
                <w:rFonts w:ascii="Arial" w:hAnsi="Arial" w:cs="Arial"/>
              </w:rPr>
            </w:pPr>
            <w:r w:rsidRPr="00264F01">
              <w:rPr>
                <w:rFonts w:ascii="Arial" w:hAnsi="Arial" w:cs="Arial"/>
              </w:rPr>
              <w:t>Childhood overweight and obesity (age 5-8 years): the tests for trend revealed both statistically significant and insignificant changes. We concluded that there were tendencies for a decrease in the prevalence of childhood overweight and obesity that were significant for the Danish National Birth Cohort (CNBC) study (2005-2010).</w:t>
            </w:r>
          </w:p>
          <w:p w:rsidR="00036F92" w:rsidRPr="00264F01" w:rsidRDefault="00036F92" w:rsidP="00036F92">
            <w:pPr>
              <w:pStyle w:val="ListParagraph"/>
              <w:numPr>
                <w:ilvl w:val="0"/>
                <w:numId w:val="2"/>
              </w:numPr>
              <w:jc w:val="both"/>
              <w:rPr>
                <w:rFonts w:ascii="Arial" w:hAnsi="Arial" w:cs="Arial"/>
              </w:rPr>
            </w:pPr>
            <w:r w:rsidRPr="00264F01">
              <w:rPr>
                <w:rFonts w:ascii="Arial" w:hAnsi="Arial" w:cs="Arial"/>
              </w:rPr>
              <w:t xml:space="preserve">Adolescent overweight and obesity: based on the HBSC study, the overall impression was a tendency towards a decrease in prevalence rates between 2002 and 2010. We concluded that for adolescents there was a tendency to a levelling off or even decline in the prevalence rates for overweight and obesity in the period from 2002 to 2010. </w:t>
            </w:r>
          </w:p>
          <w:p w:rsidR="00036F92" w:rsidRPr="00264F01" w:rsidRDefault="00036F92" w:rsidP="00036F92">
            <w:pPr>
              <w:pStyle w:val="ListParagraph"/>
              <w:numPr>
                <w:ilvl w:val="0"/>
                <w:numId w:val="2"/>
              </w:numPr>
              <w:jc w:val="both"/>
              <w:rPr>
                <w:rFonts w:ascii="Arial" w:hAnsi="Arial" w:cs="Arial"/>
              </w:rPr>
            </w:pPr>
            <w:r w:rsidRPr="00264F01">
              <w:rPr>
                <w:rFonts w:ascii="Arial" w:hAnsi="Arial" w:cs="Arial"/>
              </w:rPr>
              <w:t xml:space="preserve">The trends for overweight and obesity among infants, children and adolescents were generally stable, with some mixed tendencies, some of which were statistically significant. This, we found a tendency towards a decline in overweight and obesity in children and adolescents. </w:t>
            </w:r>
          </w:p>
          <w:p w:rsidR="00036F92" w:rsidRPr="00264F01" w:rsidRDefault="00036F92" w:rsidP="00036F92">
            <w:pPr>
              <w:pStyle w:val="ListParagraph"/>
              <w:numPr>
                <w:ilvl w:val="0"/>
                <w:numId w:val="2"/>
              </w:numPr>
              <w:jc w:val="both"/>
              <w:rPr>
                <w:rFonts w:ascii="Arial" w:hAnsi="Arial" w:cs="Arial"/>
              </w:rPr>
            </w:pPr>
            <w:r w:rsidRPr="00264F01">
              <w:rPr>
                <w:rFonts w:ascii="Arial" w:hAnsi="Arial" w:cs="Arial"/>
              </w:rPr>
              <w:t xml:space="preserve">Conclusions: overall, the prevalence rates of infant, child and adolescent overweight and obesity, categorized according to WHO growth </w:t>
            </w:r>
            <w:r w:rsidRPr="00264F01">
              <w:rPr>
                <w:rFonts w:ascii="Arial" w:hAnsi="Arial" w:cs="Arial"/>
              </w:rPr>
              <w:lastRenderedPageBreak/>
              <w:t xml:space="preserve">references, largely remained stable during the study period, though with tendencies towards a decline among children and adolescents. </w:t>
            </w:r>
          </w:p>
          <w:p w:rsidR="00036F92" w:rsidRPr="00264F01" w:rsidRDefault="00036F92" w:rsidP="00036F92">
            <w:pPr>
              <w:jc w:val="both"/>
              <w:rPr>
                <w:rFonts w:ascii="Arial" w:hAnsi="Arial" w:cs="Arial"/>
              </w:rPr>
            </w:pPr>
          </w:p>
        </w:tc>
        <w:tc>
          <w:tcPr>
            <w:tcW w:w="1615" w:type="dxa"/>
          </w:tcPr>
          <w:p w:rsidR="00036F92" w:rsidRPr="00264F01" w:rsidRDefault="00646A34" w:rsidP="00036F92">
            <w:pPr>
              <w:jc w:val="both"/>
              <w:rPr>
                <w:rFonts w:ascii="Arial" w:hAnsi="Arial" w:cs="Arial"/>
              </w:rPr>
            </w:pPr>
            <w:hyperlink r:id="rId10" w:history="1">
              <w:r w:rsidR="00264F01" w:rsidRPr="00264F01">
                <w:rPr>
                  <w:rStyle w:val="Hyperlink"/>
                  <w:rFonts w:ascii="Arial" w:hAnsi="Arial" w:cs="Arial"/>
                </w:rPr>
                <w:t>http://www.ncbi.nlm.nih.gov/pubmed/18519279</w:t>
              </w:r>
            </w:hyperlink>
            <w:r w:rsidR="00264F01" w:rsidRPr="00264F01">
              <w:rPr>
                <w:rFonts w:ascii="Arial" w:hAnsi="Arial" w:cs="Arial"/>
              </w:rPr>
              <w:t xml:space="preserve"> </w:t>
            </w:r>
          </w:p>
        </w:tc>
      </w:tr>
      <w:tr w:rsidR="00840BBF" w:rsidRPr="00840BBF" w:rsidTr="002A5EBE">
        <w:tc>
          <w:tcPr>
            <w:tcW w:w="1705" w:type="dxa"/>
          </w:tcPr>
          <w:p w:rsidR="00840BBF" w:rsidRPr="003C4BB8" w:rsidRDefault="00840BBF" w:rsidP="000B2893">
            <w:pPr>
              <w:rPr>
                <w:rFonts w:ascii="Arial" w:hAnsi="Arial" w:cs="Arial"/>
                <w:b/>
              </w:rPr>
            </w:pPr>
            <w:r w:rsidRPr="003C4BB8">
              <w:rPr>
                <w:rFonts w:ascii="Arial" w:hAnsi="Arial" w:cs="Arial"/>
                <w:b/>
              </w:rPr>
              <w:lastRenderedPageBreak/>
              <w:t>Germany</w:t>
            </w:r>
          </w:p>
        </w:tc>
        <w:tc>
          <w:tcPr>
            <w:tcW w:w="2430" w:type="dxa"/>
          </w:tcPr>
          <w:p w:rsidR="00840BBF" w:rsidRPr="003C4BB8" w:rsidRDefault="00840BBF" w:rsidP="00840BBF">
            <w:pPr>
              <w:rPr>
                <w:rFonts w:ascii="Arial" w:hAnsi="Arial" w:cs="Arial"/>
                <w:i/>
              </w:rPr>
            </w:pPr>
            <w:r w:rsidRPr="003C4BB8">
              <w:rPr>
                <w:rFonts w:ascii="Arial" w:hAnsi="Arial" w:cs="Arial"/>
                <w:i/>
              </w:rPr>
              <w:t xml:space="preserve">Declining prevalence rates for overweight and obesity in German children starting school, </w:t>
            </w:r>
            <w:hyperlink r:id="rId11" w:history="1">
              <w:r w:rsidRPr="003C4BB8">
                <w:rPr>
                  <w:rFonts w:ascii="Arial" w:hAnsi="Arial" w:cs="Arial"/>
                </w:rPr>
                <w:t>Moss A</w:t>
              </w:r>
            </w:hyperlink>
            <w:r w:rsidRPr="003C4BB8">
              <w:rPr>
                <w:rFonts w:ascii="Arial" w:hAnsi="Arial" w:cs="Arial"/>
              </w:rPr>
              <w:t xml:space="preserve">., </w:t>
            </w:r>
            <w:hyperlink r:id="rId12" w:history="1">
              <w:r w:rsidRPr="003C4BB8">
                <w:rPr>
                  <w:rFonts w:ascii="Arial" w:hAnsi="Arial" w:cs="Arial"/>
                </w:rPr>
                <w:t>Klenk J</w:t>
              </w:r>
            </w:hyperlink>
            <w:r w:rsidRPr="003C4BB8">
              <w:rPr>
                <w:rFonts w:ascii="Arial" w:hAnsi="Arial" w:cs="Arial"/>
              </w:rPr>
              <w:t xml:space="preserve">., </w:t>
            </w:r>
            <w:hyperlink r:id="rId13" w:history="1">
              <w:r w:rsidRPr="003C4BB8">
                <w:rPr>
                  <w:rFonts w:ascii="Arial" w:hAnsi="Arial" w:cs="Arial"/>
                </w:rPr>
                <w:t>Simon K</w:t>
              </w:r>
            </w:hyperlink>
            <w:r w:rsidRPr="003C4BB8">
              <w:rPr>
                <w:rFonts w:ascii="Arial" w:hAnsi="Arial" w:cs="Arial"/>
              </w:rPr>
              <w:t xml:space="preserve">., </w:t>
            </w:r>
            <w:hyperlink r:id="rId14" w:history="1">
              <w:r w:rsidRPr="003C4BB8">
                <w:rPr>
                  <w:rFonts w:ascii="Arial" w:hAnsi="Arial" w:cs="Arial"/>
                </w:rPr>
                <w:t>Thaiss H</w:t>
              </w:r>
            </w:hyperlink>
            <w:r w:rsidRPr="003C4BB8">
              <w:rPr>
                <w:rFonts w:ascii="Arial" w:hAnsi="Arial" w:cs="Arial"/>
              </w:rPr>
              <w:t xml:space="preserve">., </w:t>
            </w:r>
            <w:hyperlink r:id="rId15" w:history="1">
              <w:r w:rsidRPr="003C4BB8">
                <w:rPr>
                  <w:rFonts w:ascii="Arial" w:hAnsi="Arial" w:cs="Arial"/>
                </w:rPr>
                <w:t>Reinehr T</w:t>
              </w:r>
            </w:hyperlink>
            <w:r w:rsidRPr="003C4BB8">
              <w:rPr>
                <w:rFonts w:ascii="Arial" w:hAnsi="Arial" w:cs="Arial"/>
              </w:rPr>
              <w:t xml:space="preserve">., </w:t>
            </w:r>
            <w:hyperlink r:id="rId16" w:history="1">
              <w:r w:rsidRPr="003C4BB8">
                <w:rPr>
                  <w:rFonts w:ascii="Arial" w:hAnsi="Arial" w:cs="Arial"/>
                </w:rPr>
                <w:t>Wabitsch M</w:t>
              </w:r>
            </w:hyperlink>
            <w:r w:rsidRPr="003C4BB8">
              <w:rPr>
                <w:rFonts w:ascii="Arial" w:hAnsi="Arial" w:cs="Arial"/>
              </w:rPr>
              <w:t xml:space="preserve">.,Eur J Pediatr. 2012 Feb;171(2):289-99. </w:t>
            </w:r>
          </w:p>
        </w:tc>
        <w:tc>
          <w:tcPr>
            <w:tcW w:w="1620" w:type="dxa"/>
          </w:tcPr>
          <w:p w:rsidR="00840BBF" w:rsidRPr="003C4BB8" w:rsidRDefault="00840BBF" w:rsidP="000B2893">
            <w:pPr>
              <w:jc w:val="both"/>
              <w:rPr>
                <w:rFonts w:ascii="Arial" w:hAnsi="Arial" w:cs="Arial"/>
              </w:rPr>
            </w:pPr>
            <w:r w:rsidRPr="003C4BB8">
              <w:rPr>
                <w:rFonts w:ascii="Arial" w:hAnsi="Arial" w:cs="Arial"/>
              </w:rPr>
              <w:t>Chi</w:t>
            </w:r>
            <w:r w:rsidR="001F7437" w:rsidRPr="003C4BB8">
              <w:rPr>
                <w:rFonts w:ascii="Arial" w:hAnsi="Arial" w:cs="Arial"/>
              </w:rPr>
              <w:t>l</w:t>
            </w:r>
            <w:r w:rsidRPr="003C4BB8">
              <w:rPr>
                <w:rFonts w:ascii="Arial" w:hAnsi="Arial" w:cs="Arial"/>
              </w:rPr>
              <w:t>dren</w:t>
            </w:r>
          </w:p>
        </w:tc>
        <w:tc>
          <w:tcPr>
            <w:tcW w:w="984" w:type="dxa"/>
          </w:tcPr>
          <w:p w:rsidR="00840BBF" w:rsidRPr="003C4BB8" w:rsidRDefault="00840BBF" w:rsidP="000B2893">
            <w:pPr>
              <w:jc w:val="both"/>
              <w:rPr>
                <w:rFonts w:ascii="Arial" w:hAnsi="Arial" w:cs="Arial"/>
              </w:rPr>
            </w:pPr>
            <w:r w:rsidRPr="003C4BB8">
              <w:rPr>
                <w:rFonts w:ascii="Arial" w:hAnsi="Arial" w:cs="Arial"/>
              </w:rPr>
              <w:t>2012</w:t>
            </w:r>
          </w:p>
        </w:tc>
        <w:tc>
          <w:tcPr>
            <w:tcW w:w="5671" w:type="dxa"/>
          </w:tcPr>
          <w:p w:rsidR="00840BBF" w:rsidRPr="003C4BB8" w:rsidRDefault="00840BBF" w:rsidP="000B2893">
            <w:pPr>
              <w:pStyle w:val="ListParagraph"/>
              <w:numPr>
                <w:ilvl w:val="0"/>
                <w:numId w:val="10"/>
              </w:numPr>
              <w:jc w:val="both"/>
              <w:rPr>
                <w:rFonts w:ascii="Arial" w:hAnsi="Arial" w:cs="Arial"/>
              </w:rPr>
            </w:pPr>
            <w:r w:rsidRPr="003C4BB8">
              <w:rPr>
                <w:rFonts w:ascii="Arial" w:hAnsi="Arial" w:cs="Arial"/>
              </w:rPr>
              <w:t>The results revealed by the majority that the prevalence of overweight and obese children starting school in the different German states did not increase anymore or even declined between 2008 and 2012.</w:t>
            </w:r>
          </w:p>
          <w:p w:rsidR="00840BBF" w:rsidRPr="003C4BB8" w:rsidRDefault="00007D04" w:rsidP="000B2893">
            <w:pPr>
              <w:pStyle w:val="ListParagraph"/>
              <w:numPr>
                <w:ilvl w:val="0"/>
                <w:numId w:val="10"/>
              </w:numPr>
              <w:jc w:val="both"/>
              <w:rPr>
                <w:rFonts w:ascii="Arial" w:hAnsi="Arial" w:cs="Arial"/>
              </w:rPr>
            </w:pPr>
            <w:r w:rsidRPr="003C4BB8">
              <w:rPr>
                <w:rFonts w:ascii="Arial" w:hAnsi="Arial" w:cs="Arial"/>
              </w:rPr>
              <w:t xml:space="preserve">Despite the documented stagnation or declining trend, the prevalence rates of overweight and obese children starting school still remain at an elevated level. </w:t>
            </w:r>
          </w:p>
        </w:tc>
        <w:tc>
          <w:tcPr>
            <w:tcW w:w="1615" w:type="dxa"/>
          </w:tcPr>
          <w:p w:rsidR="00840BBF" w:rsidRPr="00840BBF" w:rsidRDefault="00646A34" w:rsidP="000B2893">
            <w:pPr>
              <w:jc w:val="both"/>
              <w:rPr>
                <w:color w:val="FF0000"/>
              </w:rPr>
            </w:pPr>
            <w:hyperlink r:id="rId17" w:history="1">
              <w:r w:rsidR="00FB0A21" w:rsidRPr="00FB0A21">
                <w:rPr>
                  <w:rStyle w:val="Hyperlink"/>
                  <w:rFonts w:ascii="Arial" w:hAnsi="Arial" w:cs="Arial"/>
                </w:rPr>
                <w:t>http://link.springer.com/article/10.1007%2Fs00431-011-1531-5</w:t>
              </w:r>
            </w:hyperlink>
            <w:r w:rsidR="00FB0A21">
              <w:rPr>
                <w:color w:val="FF0000"/>
              </w:rPr>
              <w:t xml:space="preserve"> </w:t>
            </w:r>
          </w:p>
        </w:tc>
      </w:tr>
      <w:tr w:rsidR="000B2893" w:rsidRPr="00264F01" w:rsidTr="002A5EBE">
        <w:tc>
          <w:tcPr>
            <w:tcW w:w="1705" w:type="dxa"/>
          </w:tcPr>
          <w:p w:rsidR="000B2893" w:rsidRPr="000B1E9C" w:rsidRDefault="000B2893" w:rsidP="000B2893">
            <w:pPr>
              <w:rPr>
                <w:rFonts w:ascii="Arial" w:hAnsi="Arial" w:cs="Arial"/>
                <w:b/>
              </w:rPr>
            </w:pPr>
            <w:r w:rsidRPr="000B1E9C">
              <w:rPr>
                <w:rFonts w:ascii="Arial" w:hAnsi="Arial" w:cs="Arial"/>
                <w:b/>
              </w:rPr>
              <w:t>Ireland</w:t>
            </w:r>
          </w:p>
        </w:tc>
        <w:tc>
          <w:tcPr>
            <w:tcW w:w="2430" w:type="dxa"/>
          </w:tcPr>
          <w:p w:rsidR="000B2893" w:rsidRPr="00264F01" w:rsidRDefault="000B2893" w:rsidP="00840BBF">
            <w:pPr>
              <w:rPr>
                <w:rFonts w:ascii="Arial" w:hAnsi="Arial" w:cs="Arial"/>
              </w:rPr>
            </w:pPr>
            <w:r w:rsidRPr="000B1E9C">
              <w:rPr>
                <w:rFonts w:ascii="Arial" w:hAnsi="Arial" w:cs="Arial"/>
                <w:i/>
              </w:rPr>
              <w:t>Trends and prevalence of overweight and obesity in primary school aged children in the Republic of Ireland from 2002-2012: a systematic review</w:t>
            </w:r>
            <w:r w:rsidRPr="00264F01">
              <w:rPr>
                <w:rFonts w:ascii="Arial" w:hAnsi="Arial" w:cs="Arial"/>
              </w:rPr>
              <w:t>, Eimear Keane, Patricia M</w:t>
            </w:r>
            <w:r w:rsidR="00840BBF">
              <w:rPr>
                <w:rFonts w:ascii="Arial" w:hAnsi="Arial" w:cs="Arial"/>
              </w:rPr>
              <w:t>.</w:t>
            </w:r>
            <w:r w:rsidRPr="00264F01">
              <w:rPr>
                <w:rFonts w:ascii="Arial" w:hAnsi="Arial" w:cs="Arial"/>
              </w:rPr>
              <w:t xml:space="preserve"> Kearney, Ivan J</w:t>
            </w:r>
            <w:r w:rsidR="00840BBF">
              <w:rPr>
                <w:rFonts w:ascii="Arial" w:hAnsi="Arial" w:cs="Arial"/>
              </w:rPr>
              <w:t>.</w:t>
            </w:r>
            <w:r w:rsidRPr="00264F01">
              <w:rPr>
                <w:rFonts w:ascii="Arial" w:hAnsi="Arial" w:cs="Arial"/>
              </w:rPr>
              <w:t xml:space="preserve"> Perry, Cecily C</w:t>
            </w:r>
            <w:r w:rsidR="00840BBF">
              <w:rPr>
                <w:rFonts w:ascii="Arial" w:hAnsi="Arial" w:cs="Arial"/>
              </w:rPr>
              <w:t>.</w:t>
            </w:r>
            <w:r w:rsidRPr="00264F01">
              <w:rPr>
                <w:rFonts w:ascii="Arial" w:hAnsi="Arial" w:cs="Arial"/>
              </w:rPr>
              <w:t xml:space="preserve"> Kelleher and Janas M</w:t>
            </w:r>
            <w:r w:rsidR="00840BBF">
              <w:rPr>
                <w:rFonts w:ascii="Arial" w:hAnsi="Arial" w:cs="Arial"/>
              </w:rPr>
              <w:t>.</w:t>
            </w:r>
            <w:r w:rsidRPr="00264F01">
              <w:rPr>
                <w:rFonts w:ascii="Arial" w:hAnsi="Arial" w:cs="Arial"/>
              </w:rPr>
              <w:t xml:space="preserve"> Harrington, BMC Public Health BMC, 2014 14:974.</w:t>
            </w:r>
          </w:p>
        </w:tc>
        <w:tc>
          <w:tcPr>
            <w:tcW w:w="1620" w:type="dxa"/>
          </w:tcPr>
          <w:p w:rsidR="000B2893" w:rsidRPr="00264F01" w:rsidRDefault="00840BBF" w:rsidP="000B2893">
            <w:pPr>
              <w:jc w:val="both"/>
              <w:rPr>
                <w:rFonts w:ascii="Arial" w:hAnsi="Arial" w:cs="Arial"/>
              </w:rPr>
            </w:pPr>
            <w:r>
              <w:rPr>
                <w:rFonts w:ascii="Arial" w:hAnsi="Arial" w:cs="Arial"/>
              </w:rPr>
              <w:t>C</w:t>
            </w:r>
            <w:r w:rsidR="000B2893" w:rsidRPr="00264F01">
              <w:rPr>
                <w:rFonts w:ascii="Arial" w:hAnsi="Arial" w:cs="Arial"/>
              </w:rPr>
              <w:t>hildren</w:t>
            </w:r>
          </w:p>
        </w:tc>
        <w:tc>
          <w:tcPr>
            <w:tcW w:w="984" w:type="dxa"/>
          </w:tcPr>
          <w:p w:rsidR="000B2893" w:rsidRPr="00264F01" w:rsidRDefault="000B2893" w:rsidP="000B2893">
            <w:pPr>
              <w:jc w:val="both"/>
              <w:rPr>
                <w:rFonts w:ascii="Arial" w:hAnsi="Arial" w:cs="Arial"/>
              </w:rPr>
            </w:pPr>
            <w:r w:rsidRPr="00264F01">
              <w:rPr>
                <w:rFonts w:ascii="Arial" w:hAnsi="Arial" w:cs="Arial"/>
              </w:rPr>
              <w:t>2014</w:t>
            </w:r>
          </w:p>
        </w:tc>
        <w:tc>
          <w:tcPr>
            <w:tcW w:w="5671" w:type="dxa"/>
          </w:tcPr>
          <w:p w:rsidR="000B2893" w:rsidRPr="00264F01" w:rsidRDefault="000B2893" w:rsidP="000B2893">
            <w:pPr>
              <w:pStyle w:val="ListParagraph"/>
              <w:numPr>
                <w:ilvl w:val="0"/>
                <w:numId w:val="10"/>
              </w:numPr>
              <w:jc w:val="both"/>
              <w:rPr>
                <w:rFonts w:ascii="Arial" w:hAnsi="Arial" w:cs="Arial"/>
              </w:rPr>
            </w:pPr>
            <w:r w:rsidRPr="00264F01">
              <w:rPr>
                <w:rFonts w:ascii="Arial" w:hAnsi="Arial" w:cs="Arial"/>
              </w:rPr>
              <w:t xml:space="preserve">While childhood overweight and obesity prevalence rates remain high in Ireland, prevalence rates appear to be stabilizing. </w:t>
            </w:r>
          </w:p>
          <w:p w:rsidR="000B2893" w:rsidRPr="00264F01" w:rsidRDefault="000B2893" w:rsidP="000B2893">
            <w:pPr>
              <w:pStyle w:val="ListParagraph"/>
              <w:numPr>
                <w:ilvl w:val="0"/>
                <w:numId w:val="10"/>
              </w:numPr>
              <w:jc w:val="both"/>
              <w:rPr>
                <w:rFonts w:ascii="Arial" w:hAnsi="Arial" w:cs="Arial"/>
              </w:rPr>
            </w:pPr>
            <w:r w:rsidRPr="00264F01">
              <w:rPr>
                <w:rFonts w:ascii="Arial" w:hAnsi="Arial" w:cs="Arial"/>
              </w:rPr>
              <w:t xml:space="preserve">No trend in overweight prevalence was observed over time. Overweight prevalence varied slightly (non-significant trend) in the nationally based studies with the lowest prevalence of overweight reported in the study where data was collected most recently. </w:t>
            </w:r>
          </w:p>
          <w:p w:rsidR="000B2893" w:rsidRPr="00264F01" w:rsidRDefault="000B2893" w:rsidP="000B2893">
            <w:pPr>
              <w:pStyle w:val="ListParagraph"/>
              <w:numPr>
                <w:ilvl w:val="0"/>
                <w:numId w:val="10"/>
              </w:numPr>
              <w:jc w:val="both"/>
              <w:rPr>
                <w:rFonts w:ascii="Arial" w:hAnsi="Arial" w:cs="Arial"/>
              </w:rPr>
            </w:pPr>
            <w:r w:rsidRPr="00264F01">
              <w:rPr>
                <w:rFonts w:ascii="Arial" w:hAnsi="Arial" w:cs="Arial"/>
              </w:rPr>
              <w:t xml:space="preserve">A significant trend over time in obesity prevalence was observed. Obesity prevalence remained constant at 7% in the nationally based studies between 2002 and 2008 with the prevalence of obesity reducing at 4% thereafter. </w:t>
            </w:r>
          </w:p>
          <w:p w:rsidR="000B2893" w:rsidRDefault="000B2893" w:rsidP="000B2893">
            <w:pPr>
              <w:pStyle w:val="ListParagraph"/>
              <w:numPr>
                <w:ilvl w:val="0"/>
                <w:numId w:val="10"/>
              </w:numPr>
              <w:jc w:val="both"/>
              <w:rPr>
                <w:rFonts w:ascii="Arial" w:hAnsi="Arial" w:cs="Arial"/>
              </w:rPr>
            </w:pPr>
            <w:r w:rsidRPr="00264F01">
              <w:rPr>
                <w:rFonts w:ascii="Arial" w:hAnsi="Arial" w:cs="Arial"/>
              </w:rPr>
              <w:t>The prevalence of overweight and obesity in school aged children in the Republic of Ireland appears to be stabilizing.</w:t>
            </w:r>
          </w:p>
          <w:p w:rsidR="00264F01" w:rsidRPr="00264F01" w:rsidRDefault="00264F01" w:rsidP="00264F01">
            <w:pPr>
              <w:pStyle w:val="ListParagraph"/>
              <w:jc w:val="both"/>
              <w:rPr>
                <w:rFonts w:ascii="Arial" w:hAnsi="Arial" w:cs="Arial"/>
              </w:rPr>
            </w:pPr>
          </w:p>
        </w:tc>
        <w:tc>
          <w:tcPr>
            <w:tcW w:w="1615" w:type="dxa"/>
          </w:tcPr>
          <w:p w:rsidR="000B2893" w:rsidRPr="00264F01" w:rsidRDefault="00646A34" w:rsidP="000B2893">
            <w:pPr>
              <w:jc w:val="both"/>
              <w:rPr>
                <w:rFonts w:ascii="Arial" w:hAnsi="Arial" w:cs="Arial"/>
              </w:rPr>
            </w:pPr>
            <w:hyperlink r:id="rId18" w:history="1">
              <w:r w:rsidR="00264F01" w:rsidRPr="00264F01">
                <w:rPr>
                  <w:rStyle w:val="Hyperlink"/>
                  <w:rFonts w:ascii="Arial" w:hAnsi="Arial" w:cs="Arial"/>
                </w:rPr>
                <w:t>http://bmcpublichealth.biomedcentral.com/articles/10.1186/1471-2458-14-974</w:t>
              </w:r>
            </w:hyperlink>
            <w:r w:rsidR="00264F01" w:rsidRPr="00264F01">
              <w:rPr>
                <w:rFonts w:ascii="Arial" w:hAnsi="Arial" w:cs="Arial"/>
              </w:rPr>
              <w:t xml:space="preserve"> </w:t>
            </w:r>
          </w:p>
        </w:tc>
      </w:tr>
      <w:tr w:rsidR="0095683C" w:rsidRPr="00264F01" w:rsidTr="002A5EBE">
        <w:tc>
          <w:tcPr>
            <w:tcW w:w="1705" w:type="dxa"/>
          </w:tcPr>
          <w:p w:rsidR="0095683C" w:rsidRPr="000B1E9C" w:rsidRDefault="0095683C" w:rsidP="000B2893">
            <w:pPr>
              <w:rPr>
                <w:rFonts w:ascii="Arial" w:hAnsi="Arial" w:cs="Arial"/>
                <w:b/>
              </w:rPr>
            </w:pPr>
            <w:r w:rsidRPr="000B1E9C">
              <w:rPr>
                <w:rFonts w:ascii="Arial" w:hAnsi="Arial" w:cs="Arial"/>
                <w:b/>
              </w:rPr>
              <w:t>Italy</w:t>
            </w:r>
          </w:p>
        </w:tc>
        <w:tc>
          <w:tcPr>
            <w:tcW w:w="2430" w:type="dxa"/>
          </w:tcPr>
          <w:p w:rsidR="0095683C" w:rsidRPr="00264F01" w:rsidRDefault="0095683C" w:rsidP="00840BBF">
            <w:pPr>
              <w:rPr>
                <w:rFonts w:ascii="Arial" w:hAnsi="Arial" w:cs="Arial"/>
              </w:rPr>
            </w:pPr>
            <w:r w:rsidRPr="000B1E9C">
              <w:rPr>
                <w:rFonts w:ascii="Arial" w:hAnsi="Arial" w:cs="Arial"/>
                <w:i/>
              </w:rPr>
              <w:t xml:space="preserve">Overweight and </w:t>
            </w:r>
            <w:r w:rsidRPr="000B1E9C">
              <w:rPr>
                <w:rFonts w:ascii="Arial" w:hAnsi="Arial" w:cs="Arial"/>
                <w:i/>
              </w:rPr>
              <w:lastRenderedPageBreak/>
              <w:t>obesity prevalence and determinants in Italy: an update to 2010</w:t>
            </w:r>
            <w:r w:rsidRPr="00264F01">
              <w:rPr>
                <w:rFonts w:ascii="Arial" w:hAnsi="Arial" w:cs="Arial"/>
              </w:rPr>
              <w:t>, Gallus S., Odone A., Lugo A., Bosetti C., Colombo P., Zuccaro P., La Vecchia C., Eur J Nutr. 2013 Mar; 52(2):677-85</w:t>
            </w:r>
            <w:r w:rsidR="00840BBF">
              <w:rPr>
                <w:rFonts w:ascii="Arial" w:hAnsi="Arial" w:cs="Arial"/>
              </w:rPr>
              <w:t>.</w:t>
            </w:r>
          </w:p>
        </w:tc>
        <w:tc>
          <w:tcPr>
            <w:tcW w:w="1620" w:type="dxa"/>
          </w:tcPr>
          <w:p w:rsidR="0095683C" w:rsidRPr="00264F01" w:rsidRDefault="0095683C" w:rsidP="000B2893">
            <w:pPr>
              <w:jc w:val="both"/>
              <w:rPr>
                <w:rFonts w:ascii="Arial" w:hAnsi="Arial" w:cs="Arial"/>
              </w:rPr>
            </w:pPr>
            <w:r w:rsidRPr="00264F01">
              <w:rPr>
                <w:rFonts w:ascii="Arial" w:hAnsi="Arial" w:cs="Arial"/>
              </w:rPr>
              <w:lastRenderedPageBreak/>
              <w:t>Adults</w:t>
            </w:r>
          </w:p>
        </w:tc>
        <w:tc>
          <w:tcPr>
            <w:tcW w:w="984" w:type="dxa"/>
          </w:tcPr>
          <w:p w:rsidR="0095683C" w:rsidRPr="00264F01" w:rsidRDefault="0095683C" w:rsidP="000B2893">
            <w:pPr>
              <w:jc w:val="both"/>
              <w:rPr>
                <w:rFonts w:ascii="Arial" w:hAnsi="Arial" w:cs="Arial"/>
              </w:rPr>
            </w:pPr>
            <w:r w:rsidRPr="00264F01">
              <w:rPr>
                <w:rFonts w:ascii="Arial" w:hAnsi="Arial" w:cs="Arial"/>
              </w:rPr>
              <w:t>2013</w:t>
            </w:r>
          </w:p>
        </w:tc>
        <w:tc>
          <w:tcPr>
            <w:tcW w:w="5671" w:type="dxa"/>
          </w:tcPr>
          <w:p w:rsidR="0095683C" w:rsidRPr="00264F01" w:rsidRDefault="0095683C" w:rsidP="0095683C">
            <w:pPr>
              <w:pStyle w:val="ListParagraph"/>
              <w:numPr>
                <w:ilvl w:val="0"/>
                <w:numId w:val="10"/>
              </w:numPr>
              <w:jc w:val="both"/>
              <w:rPr>
                <w:rFonts w:ascii="Arial" w:hAnsi="Arial" w:cs="Arial"/>
              </w:rPr>
            </w:pPr>
            <w:r w:rsidRPr="00264F01">
              <w:rPr>
                <w:rFonts w:ascii="Arial" w:hAnsi="Arial" w:cs="Arial"/>
              </w:rPr>
              <w:t xml:space="preserve">The study is based on data from 5 surveys </w:t>
            </w:r>
            <w:r w:rsidRPr="00264F01">
              <w:rPr>
                <w:rFonts w:ascii="Arial" w:hAnsi="Arial" w:cs="Arial"/>
              </w:rPr>
              <w:lastRenderedPageBreak/>
              <w:t>conducted annually between 2006 and 2010 on subjects aged 18 years or more.</w:t>
            </w:r>
          </w:p>
          <w:p w:rsidR="0095683C" w:rsidRPr="00264F01" w:rsidRDefault="0095683C" w:rsidP="0095683C">
            <w:pPr>
              <w:pStyle w:val="ListParagraph"/>
              <w:numPr>
                <w:ilvl w:val="0"/>
                <w:numId w:val="10"/>
              </w:numPr>
              <w:jc w:val="both"/>
              <w:rPr>
                <w:rFonts w:ascii="Arial" w:hAnsi="Arial" w:cs="Arial"/>
              </w:rPr>
            </w:pPr>
            <w:r w:rsidRPr="00264F01">
              <w:rPr>
                <w:rFonts w:ascii="Arial" w:hAnsi="Arial" w:cs="Arial"/>
              </w:rPr>
              <w:t xml:space="preserve">Prevalence of overweight and obesity modestly increased between the early 1980s (27% of adult population was overweight and 7% obese in 1983) and the late 1990s and levelled off thereafter (31-34% overweight and 8-9% obese between 1999 and 2004). </w:t>
            </w:r>
          </w:p>
          <w:p w:rsidR="0095683C" w:rsidRPr="00264F01" w:rsidRDefault="0095683C" w:rsidP="0095683C">
            <w:pPr>
              <w:pStyle w:val="ListParagraph"/>
              <w:numPr>
                <w:ilvl w:val="0"/>
                <w:numId w:val="10"/>
              </w:numPr>
              <w:jc w:val="both"/>
              <w:rPr>
                <w:rFonts w:ascii="Arial" w:hAnsi="Arial" w:cs="Arial"/>
              </w:rPr>
            </w:pPr>
            <w:r w:rsidRPr="00264F01">
              <w:rPr>
                <w:rFonts w:ascii="Arial" w:hAnsi="Arial" w:cs="Arial"/>
              </w:rPr>
              <w:t xml:space="preserve">Subsequent studies based on national representative data showed that the age-standardized prevalence of overweight/obesity slightly increased from 52.0 to 55.3% in men between 2001 and 2008 and from 33.6 to 34.5% in women. </w:t>
            </w:r>
          </w:p>
          <w:p w:rsidR="0095683C" w:rsidRPr="00264F01" w:rsidRDefault="0095683C" w:rsidP="0095683C">
            <w:pPr>
              <w:pStyle w:val="ListParagraph"/>
              <w:numPr>
                <w:ilvl w:val="0"/>
                <w:numId w:val="10"/>
              </w:numPr>
              <w:jc w:val="both"/>
              <w:rPr>
                <w:rFonts w:ascii="Arial" w:hAnsi="Arial" w:cs="Arial"/>
              </w:rPr>
            </w:pPr>
            <w:r w:rsidRPr="00264F01">
              <w:rPr>
                <w:rFonts w:ascii="Arial" w:hAnsi="Arial" w:cs="Arial"/>
              </w:rPr>
              <w:t xml:space="preserve">The study found an improvement in trends for BMI, being stable in men and slightly decreasing in women, despite the continuous aging of Italian population. </w:t>
            </w:r>
          </w:p>
          <w:p w:rsidR="0095683C" w:rsidRDefault="0095683C" w:rsidP="0095683C">
            <w:pPr>
              <w:pStyle w:val="ListParagraph"/>
              <w:numPr>
                <w:ilvl w:val="0"/>
                <w:numId w:val="10"/>
              </w:numPr>
              <w:jc w:val="both"/>
              <w:rPr>
                <w:rFonts w:ascii="Arial" w:hAnsi="Arial" w:cs="Arial"/>
              </w:rPr>
            </w:pPr>
            <w:r w:rsidRPr="00264F01">
              <w:rPr>
                <w:rFonts w:ascii="Arial" w:hAnsi="Arial" w:cs="Arial"/>
              </w:rPr>
              <w:t xml:space="preserve">Conclusion: the study did not find unfavorable trends in overweight and obesity prevalence across calendar years. </w:t>
            </w:r>
          </w:p>
          <w:p w:rsidR="00264F01" w:rsidRPr="00264F01" w:rsidRDefault="00264F01" w:rsidP="00264F01">
            <w:pPr>
              <w:pStyle w:val="ListParagraph"/>
              <w:jc w:val="both"/>
              <w:rPr>
                <w:rFonts w:ascii="Arial" w:hAnsi="Arial" w:cs="Arial"/>
              </w:rPr>
            </w:pPr>
          </w:p>
        </w:tc>
        <w:tc>
          <w:tcPr>
            <w:tcW w:w="1615" w:type="dxa"/>
          </w:tcPr>
          <w:p w:rsidR="0095683C" w:rsidRPr="00264F01" w:rsidRDefault="00646A34" w:rsidP="000B2893">
            <w:pPr>
              <w:jc w:val="both"/>
              <w:rPr>
                <w:rFonts w:ascii="Arial" w:hAnsi="Arial" w:cs="Arial"/>
              </w:rPr>
            </w:pPr>
            <w:hyperlink r:id="rId19" w:history="1">
              <w:r w:rsidR="00264F01" w:rsidRPr="00264F01">
                <w:rPr>
                  <w:rStyle w:val="Hyperlink"/>
                  <w:rFonts w:ascii="Arial" w:hAnsi="Arial" w:cs="Arial"/>
                </w:rPr>
                <w:t>http://www.nc</w:t>
              </w:r>
              <w:r w:rsidR="00264F01" w:rsidRPr="00264F01">
                <w:rPr>
                  <w:rStyle w:val="Hyperlink"/>
                  <w:rFonts w:ascii="Arial" w:hAnsi="Arial" w:cs="Arial"/>
                </w:rPr>
                <w:lastRenderedPageBreak/>
                <w:t>bi.nlm.nih.gov/pubmed/22645105</w:t>
              </w:r>
            </w:hyperlink>
            <w:r w:rsidR="00264F01" w:rsidRPr="00264F01">
              <w:rPr>
                <w:rFonts w:ascii="Arial" w:hAnsi="Arial" w:cs="Arial"/>
              </w:rPr>
              <w:t xml:space="preserve"> </w:t>
            </w:r>
          </w:p>
        </w:tc>
      </w:tr>
      <w:tr w:rsidR="00A81CD8" w:rsidRPr="00264F01" w:rsidTr="002A5EBE">
        <w:tc>
          <w:tcPr>
            <w:tcW w:w="1705" w:type="dxa"/>
          </w:tcPr>
          <w:p w:rsidR="00A81CD8" w:rsidRPr="000B1E9C" w:rsidRDefault="00A81CD8" w:rsidP="000B2893">
            <w:pPr>
              <w:rPr>
                <w:rFonts w:ascii="Arial" w:hAnsi="Arial" w:cs="Arial"/>
                <w:b/>
              </w:rPr>
            </w:pPr>
            <w:r w:rsidRPr="000B1E9C">
              <w:rPr>
                <w:rFonts w:ascii="Arial" w:hAnsi="Arial" w:cs="Arial"/>
                <w:b/>
              </w:rPr>
              <w:lastRenderedPageBreak/>
              <w:t>Lithuania</w:t>
            </w:r>
          </w:p>
        </w:tc>
        <w:tc>
          <w:tcPr>
            <w:tcW w:w="2430" w:type="dxa"/>
          </w:tcPr>
          <w:p w:rsidR="00A81CD8" w:rsidRPr="00264F01" w:rsidRDefault="00A81CD8" w:rsidP="00840BBF">
            <w:pPr>
              <w:rPr>
                <w:rFonts w:ascii="Arial" w:hAnsi="Arial" w:cs="Arial"/>
              </w:rPr>
            </w:pPr>
            <w:r w:rsidRPr="000B1E9C">
              <w:rPr>
                <w:rFonts w:ascii="Arial" w:hAnsi="Arial" w:cs="Arial"/>
                <w:i/>
              </w:rPr>
              <w:t>The prevalence and trends of overweight and obesity among Lithuanian adults, 1994-2012</w:t>
            </w:r>
            <w:r w:rsidRPr="00264F01">
              <w:rPr>
                <w:rFonts w:ascii="Arial" w:hAnsi="Arial" w:cs="Arial"/>
              </w:rPr>
              <w:t>, Kriaucioniene V., Petkeviciene J., Klumbiene J., Sakyte E., Raskiliene A., Public Health. 2014 Jan; 128(1):91-5</w:t>
            </w:r>
          </w:p>
        </w:tc>
        <w:tc>
          <w:tcPr>
            <w:tcW w:w="1620" w:type="dxa"/>
          </w:tcPr>
          <w:p w:rsidR="00A81CD8" w:rsidRPr="00264F01" w:rsidRDefault="00A81CD8" w:rsidP="000B2893">
            <w:pPr>
              <w:jc w:val="both"/>
              <w:rPr>
                <w:rFonts w:ascii="Arial" w:hAnsi="Arial" w:cs="Arial"/>
              </w:rPr>
            </w:pPr>
            <w:r w:rsidRPr="00264F01">
              <w:rPr>
                <w:rFonts w:ascii="Arial" w:hAnsi="Arial" w:cs="Arial"/>
              </w:rPr>
              <w:t>Adults</w:t>
            </w:r>
          </w:p>
        </w:tc>
        <w:tc>
          <w:tcPr>
            <w:tcW w:w="984" w:type="dxa"/>
          </w:tcPr>
          <w:p w:rsidR="00A81CD8" w:rsidRPr="00264F01" w:rsidRDefault="00A81CD8" w:rsidP="000B2893">
            <w:pPr>
              <w:jc w:val="both"/>
              <w:rPr>
                <w:rFonts w:ascii="Arial" w:hAnsi="Arial" w:cs="Arial"/>
              </w:rPr>
            </w:pPr>
            <w:r w:rsidRPr="00264F01">
              <w:rPr>
                <w:rFonts w:ascii="Arial" w:hAnsi="Arial" w:cs="Arial"/>
              </w:rPr>
              <w:t>2014</w:t>
            </w:r>
          </w:p>
        </w:tc>
        <w:tc>
          <w:tcPr>
            <w:tcW w:w="5671" w:type="dxa"/>
          </w:tcPr>
          <w:p w:rsidR="00A81CD8" w:rsidRPr="00264F01" w:rsidRDefault="00A81CD8" w:rsidP="00A81CD8">
            <w:pPr>
              <w:pStyle w:val="ListParagraph"/>
              <w:numPr>
                <w:ilvl w:val="0"/>
                <w:numId w:val="13"/>
              </w:numPr>
              <w:jc w:val="both"/>
              <w:rPr>
                <w:rFonts w:ascii="Arial" w:hAnsi="Arial" w:cs="Arial"/>
              </w:rPr>
            </w:pPr>
            <w:r w:rsidRPr="00264F01">
              <w:rPr>
                <w:rFonts w:ascii="Arial" w:hAnsi="Arial" w:cs="Arial"/>
              </w:rPr>
              <w:t>Data derived from the Health Behaviour Monitoring among the Lithuanian adult population.</w:t>
            </w:r>
          </w:p>
          <w:p w:rsidR="00A81CD8" w:rsidRPr="00264F01" w:rsidRDefault="00A81CD8" w:rsidP="00A81CD8">
            <w:pPr>
              <w:pStyle w:val="ListParagraph"/>
              <w:numPr>
                <w:ilvl w:val="0"/>
                <w:numId w:val="13"/>
              </w:numPr>
              <w:jc w:val="both"/>
              <w:rPr>
                <w:rFonts w:ascii="Arial" w:hAnsi="Arial" w:cs="Arial"/>
              </w:rPr>
            </w:pPr>
            <w:r w:rsidRPr="00264F01">
              <w:rPr>
                <w:rFonts w:ascii="Arial" w:hAnsi="Arial" w:cs="Arial"/>
              </w:rPr>
              <w:t xml:space="preserve">Between 1994 and 2012, the prevalence of overweight in men increased from 47.0% to 62.5% and the prevalence of obesity – from 10.6% to 19.0%. In women, decreasing trends in the prevalence of overweight were observed from 1994 to 2002. Afterwards, the proportion of overweight women started to grow again. The prevalence of obesity fluctuated between 15.8% </w:t>
            </w:r>
            <w:r w:rsidRPr="00264F01">
              <w:rPr>
                <w:rFonts w:ascii="Arial" w:hAnsi="Arial" w:cs="Arial"/>
              </w:rPr>
              <w:lastRenderedPageBreak/>
              <w:t>and 22.1%; however, the proportion of obese women was similar in the first and the last surveys.</w:t>
            </w:r>
          </w:p>
          <w:p w:rsidR="00A81CD8" w:rsidRDefault="00A81CD8" w:rsidP="00A81CD8">
            <w:pPr>
              <w:pStyle w:val="ListParagraph"/>
              <w:numPr>
                <w:ilvl w:val="0"/>
                <w:numId w:val="13"/>
              </w:numPr>
              <w:jc w:val="both"/>
              <w:rPr>
                <w:rFonts w:ascii="Arial" w:hAnsi="Arial" w:cs="Arial"/>
              </w:rPr>
            </w:pPr>
            <w:r w:rsidRPr="00264F01">
              <w:rPr>
                <w:rFonts w:ascii="Arial" w:hAnsi="Arial" w:cs="Arial"/>
              </w:rPr>
              <w:t>Conclusion: from 1994 to 2012, the prevalence of overweight and obesity increased in men and did not change in women. The most remarkable increase in the prevalence of obesity was found in the oldest age group of men and women. Over the 18-year study period, the proportion of obese women decreased in the youngest age group.</w:t>
            </w:r>
          </w:p>
          <w:p w:rsidR="00264F01" w:rsidRPr="00264F01" w:rsidRDefault="00264F01" w:rsidP="00264F01">
            <w:pPr>
              <w:pStyle w:val="ListParagraph"/>
              <w:jc w:val="both"/>
              <w:rPr>
                <w:rFonts w:ascii="Arial" w:hAnsi="Arial" w:cs="Arial"/>
              </w:rPr>
            </w:pPr>
          </w:p>
        </w:tc>
        <w:tc>
          <w:tcPr>
            <w:tcW w:w="1615" w:type="dxa"/>
          </w:tcPr>
          <w:p w:rsidR="00A81CD8" w:rsidRPr="00264F01" w:rsidRDefault="00646A34" w:rsidP="000B2893">
            <w:pPr>
              <w:jc w:val="both"/>
              <w:rPr>
                <w:rFonts w:ascii="Arial" w:hAnsi="Arial" w:cs="Arial"/>
              </w:rPr>
            </w:pPr>
            <w:hyperlink r:id="rId20" w:history="1">
              <w:r w:rsidR="00ED66FE" w:rsidRPr="0083130B">
                <w:rPr>
                  <w:rStyle w:val="Hyperlink"/>
                  <w:rFonts w:ascii="Arial" w:hAnsi="Arial" w:cs="Arial"/>
                </w:rPr>
                <w:t>http://www.ncbi.nlm.nih.gov/pubmed/24359761</w:t>
              </w:r>
            </w:hyperlink>
            <w:r w:rsidR="00ED66FE">
              <w:rPr>
                <w:rFonts w:ascii="Arial" w:hAnsi="Arial" w:cs="Arial"/>
              </w:rPr>
              <w:t xml:space="preserve"> </w:t>
            </w:r>
          </w:p>
        </w:tc>
      </w:tr>
      <w:tr w:rsidR="000B2893" w:rsidRPr="00264F01" w:rsidTr="002A5EBE">
        <w:tc>
          <w:tcPr>
            <w:tcW w:w="1705" w:type="dxa"/>
          </w:tcPr>
          <w:p w:rsidR="000B2893" w:rsidRPr="00ED66FE" w:rsidRDefault="000B2893" w:rsidP="000B2893">
            <w:pPr>
              <w:rPr>
                <w:rFonts w:ascii="Arial" w:hAnsi="Arial" w:cs="Arial"/>
                <w:b/>
              </w:rPr>
            </w:pPr>
            <w:r w:rsidRPr="00ED66FE">
              <w:rPr>
                <w:rFonts w:ascii="Arial" w:hAnsi="Arial" w:cs="Arial"/>
                <w:b/>
              </w:rPr>
              <w:lastRenderedPageBreak/>
              <w:t>Portugal</w:t>
            </w:r>
          </w:p>
        </w:tc>
        <w:tc>
          <w:tcPr>
            <w:tcW w:w="2430" w:type="dxa"/>
          </w:tcPr>
          <w:p w:rsidR="000B2893" w:rsidRPr="00264F01" w:rsidRDefault="000B2893" w:rsidP="00840BBF">
            <w:pPr>
              <w:rPr>
                <w:rFonts w:ascii="Arial" w:hAnsi="Arial" w:cs="Arial"/>
              </w:rPr>
            </w:pPr>
            <w:r w:rsidRPr="00ED66FE">
              <w:rPr>
                <w:rFonts w:ascii="Arial" w:hAnsi="Arial" w:cs="Arial"/>
                <w:i/>
              </w:rPr>
              <w:t>Trends in prevalence of overweight and obesity: are Portuguese adolescents still increasing weight?,</w:t>
            </w:r>
            <w:r w:rsidRPr="00264F01">
              <w:rPr>
                <w:rFonts w:ascii="Arial" w:hAnsi="Arial" w:cs="Arial"/>
              </w:rPr>
              <w:t xml:space="preserve"> Marques A., de Matos M.G., Int J Public Health. 2016 Jan; 61(1):49-56</w:t>
            </w:r>
          </w:p>
        </w:tc>
        <w:tc>
          <w:tcPr>
            <w:tcW w:w="1620" w:type="dxa"/>
          </w:tcPr>
          <w:p w:rsidR="000B2893" w:rsidRPr="00264F01" w:rsidRDefault="000B2893" w:rsidP="000B2893">
            <w:pPr>
              <w:jc w:val="both"/>
              <w:rPr>
                <w:rFonts w:ascii="Arial" w:hAnsi="Arial" w:cs="Arial"/>
              </w:rPr>
            </w:pPr>
            <w:r w:rsidRPr="00264F01">
              <w:rPr>
                <w:rFonts w:ascii="Arial" w:hAnsi="Arial" w:cs="Arial"/>
              </w:rPr>
              <w:t>Children</w:t>
            </w:r>
          </w:p>
        </w:tc>
        <w:tc>
          <w:tcPr>
            <w:tcW w:w="984" w:type="dxa"/>
          </w:tcPr>
          <w:p w:rsidR="000B2893" w:rsidRPr="00264F01" w:rsidRDefault="000B2893" w:rsidP="000B2893">
            <w:pPr>
              <w:jc w:val="both"/>
              <w:rPr>
                <w:rFonts w:ascii="Arial" w:hAnsi="Arial" w:cs="Arial"/>
              </w:rPr>
            </w:pPr>
            <w:r w:rsidRPr="00264F01">
              <w:rPr>
                <w:rFonts w:ascii="Arial" w:hAnsi="Arial" w:cs="Arial"/>
              </w:rPr>
              <w:t>2016</w:t>
            </w:r>
          </w:p>
        </w:tc>
        <w:tc>
          <w:tcPr>
            <w:tcW w:w="5671" w:type="dxa"/>
          </w:tcPr>
          <w:p w:rsidR="000B2893" w:rsidRPr="00264F01" w:rsidRDefault="000B2893" w:rsidP="000B2893">
            <w:pPr>
              <w:pStyle w:val="ListParagraph"/>
              <w:numPr>
                <w:ilvl w:val="0"/>
                <w:numId w:val="12"/>
              </w:numPr>
              <w:jc w:val="both"/>
              <w:rPr>
                <w:rFonts w:ascii="Arial" w:hAnsi="Arial" w:cs="Arial"/>
              </w:rPr>
            </w:pPr>
            <w:r w:rsidRPr="00264F01">
              <w:rPr>
                <w:rFonts w:ascii="Arial" w:hAnsi="Arial" w:cs="Arial"/>
              </w:rPr>
              <w:t xml:space="preserve">The study is based on data from the Health Behaviour in School-Aged Children (HBSC) Portuguese cross-sectional survey. </w:t>
            </w:r>
          </w:p>
          <w:p w:rsidR="000B2893" w:rsidRPr="00264F01" w:rsidRDefault="000B2893" w:rsidP="000B2893">
            <w:pPr>
              <w:pStyle w:val="ListParagraph"/>
              <w:numPr>
                <w:ilvl w:val="0"/>
                <w:numId w:val="12"/>
              </w:numPr>
              <w:jc w:val="both"/>
              <w:rPr>
                <w:rFonts w:ascii="Arial" w:hAnsi="Arial" w:cs="Arial"/>
              </w:rPr>
            </w:pPr>
            <w:r w:rsidRPr="00264F01">
              <w:rPr>
                <w:rFonts w:ascii="Arial" w:hAnsi="Arial" w:cs="Arial"/>
              </w:rPr>
              <w:t xml:space="preserve">The study analyses the trends of overweight and obesity of two generations over the years (adolescents aged 11-13 in 2002 and aged 15-17 in 2006; adolescents aged 11-13 in 2006 and aged 15-17 in 2010). </w:t>
            </w:r>
          </w:p>
          <w:p w:rsidR="000B2893" w:rsidRPr="00264F01" w:rsidRDefault="000B2893" w:rsidP="000B2893">
            <w:pPr>
              <w:pStyle w:val="ListParagraph"/>
              <w:numPr>
                <w:ilvl w:val="0"/>
                <w:numId w:val="12"/>
              </w:numPr>
              <w:jc w:val="both"/>
              <w:rPr>
                <w:rFonts w:ascii="Arial" w:hAnsi="Arial" w:cs="Arial"/>
              </w:rPr>
            </w:pPr>
            <w:r w:rsidRPr="00264F01">
              <w:rPr>
                <w:rFonts w:ascii="Arial" w:hAnsi="Arial" w:cs="Arial"/>
              </w:rPr>
              <w:t xml:space="preserve">Results showed that the prevalence of normal weight, overweight and obesity was not significantly different over the years independent of age. This suggests that the prevalence of overweight (including obesity) during this time was relatively stable. </w:t>
            </w:r>
          </w:p>
          <w:p w:rsidR="000B2893" w:rsidRPr="00264F01" w:rsidRDefault="000B2893" w:rsidP="000B2893">
            <w:pPr>
              <w:ind w:left="360"/>
              <w:jc w:val="both"/>
              <w:rPr>
                <w:rFonts w:ascii="Arial" w:hAnsi="Arial" w:cs="Arial"/>
              </w:rPr>
            </w:pPr>
          </w:p>
          <w:p w:rsidR="000B2893" w:rsidRPr="00264F01" w:rsidRDefault="000B2893" w:rsidP="000B2893">
            <w:pPr>
              <w:jc w:val="both"/>
              <w:rPr>
                <w:rFonts w:ascii="Arial" w:hAnsi="Arial" w:cs="Arial"/>
              </w:rPr>
            </w:pPr>
            <w:r w:rsidRPr="00264F01">
              <w:rPr>
                <w:rFonts w:ascii="Arial" w:hAnsi="Arial" w:cs="Arial"/>
              </w:rPr>
              <w:t>The report also says that:</w:t>
            </w:r>
          </w:p>
          <w:p w:rsidR="000B2893" w:rsidRPr="00264F01" w:rsidRDefault="000B2893" w:rsidP="000B2893">
            <w:pPr>
              <w:pStyle w:val="ListParagraph"/>
              <w:numPr>
                <w:ilvl w:val="0"/>
                <w:numId w:val="12"/>
              </w:numPr>
              <w:jc w:val="both"/>
              <w:rPr>
                <w:rFonts w:ascii="Arial" w:hAnsi="Arial" w:cs="Arial"/>
              </w:rPr>
            </w:pPr>
            <w:r w:rsidRPr="00264F01">
              <w:rPr>
                <w:rFonts w:ascii="Arial" w:hAnsi="Arial" w:cs="Arial"/>
              </w:rPr>
              <w:t xml:space="preserve">In some other parts of the world a levelling off, among children and adolescents, can be seen. In a study using data from HBSC Danish survey, a tendency to levelling off, or even a decline in the prevalence rates for overweight and obesity </w:t>
            </w:r>
            <w:r w:rsidRPr="00264F01">
              <w:rPr>
                <w:rFonts w:ascii="Arial" w:hAnsi="Arial" w:cs="Arial"/>
              </w:rPr>
              <w:lastRenderedPageBreak/>
              <w:t>for adolescents, was observed in the period from 2002 to 2010 (same time period used in the present study):</w:t>
            </w:r>
          </w:p>
          <w:p w:rsidR="000B2893" w:rsidRPr="00264F01" w:rsidRDefault="00646A34" w:rsidP="000B2893">
            <w:pPr>
              <w:pStyle w:val="ListParagraph"/>
              <w:jc w:val="both"/>
              <w:rPr>
                <w:rFonts w:ascii="Arial" w:hAnsi="Arial" w:cs="Arial"/>
              </w:rPr>
            </w:pPr>
            <w:hyperlink r:id="rId21" w:history="1">
              <w:r w:rsidR="000B2893" w:rsidRPr="00264F01">
                <w:rPr>
                  <w:rStyle w:val="Hyperlink"/>
                  <w:rFonts w:ascii="Arial" w:hAnsi="Arial" w:cs="Arial"/>
                </w:rPr>
                <w:t>http://journals.plos.org/plosone/article?id=10.1371/journal.pone.0069860</w:t>
              </w:r>
            </w:hyperlink>
            <w:r w:rsidR="000B2893" w:rsidRPr="00264F01">
              <w:rPr>
                <w:rFonts w:ascii="Arial" w:hAnsi="Arial" w:cs="Arial"/>
              </w:rPr>
              <w:t xml:space="preserve">  </w:t>
            </w:r>
          </w:p>
          <w:p w:rsidR="000B2893" w:rsidRPr="00264F01" w:rsidRDefault="000B2893" w:rsidP="000B2893">
            <w:pPr>
              <w:pStyle w:val="ListParagraph"/>
              <w:numPr>
                <w:ilvl w:val="0"/>
                <w:numId w:val="12"/>
              </w:numPr>
              <w:jc w:val="both"/>
              <w:rPr>
                <w:rFonts w:ascii="Arial" w:hAnsi="Arial" w:cs="Arial"/>
              </w:rPr>
            </w:pPr>
            <w:r w:rsidRPr="00264F01">
              <w:rPr>
                <w:rFonts w:ascii="Arial" w:hAnsi="Arial" w:cs="Arial"/>
              </w:rPr>
              <w:t>The aforementioned studies and the present study contribute to the growing evidence of the observed stabilization of the prevalence of overweight and obesity:</w:t>
            </w:r>
          </w:p>
          <w:p w:rsidR="000B2893" w:rsidRPr="00264F01" w:rsidRDefault="00646A34" w:rsidP="000B2893">
            <w:pPr>
              <w:pStyle w:val="ListParagraph"/>
              <w:jc w:val="both"/>
              <w:rPr>
                <w:rFonts w:ascii="Arial" w:hAnsi="Arial" w:cs="Arial"/>
              </w:rPr>
            </w:pPr>
            <w:hyperlink r:id="rId22" w:history="1">
              <w:r w:rsidR="000B2893" w:rsidRPr="00264F01">
                <w:rPr>
                  <w:rStyle w:val="Hyperlink"/>
                  <w:rFonts w:ascii="Arial" w:hAnsi="Arial" w:cs="Arial"/>
                </w:rPr>
                <w:t>http://jama.jamanetwork.com/article.aspx?articleid=1832542</w:t>
              </w:r>
            </w:hyperlink>
            <w:r w:rsidR="000B2893" w:rsidRPr="00264F01">
              <w:rPr>
                <w:rFonts w:ascii="Arial" w:hAnsi="Arial" w:cs="Arial"/>
              </w:rPr>
              <w:t xml:space="preserve"> </w:t>
            </w:r>
          </w:p>
          <w:p w:rsidR="000B2893" w:rsidRPr="00264F01" w:rsidRDefault="00646A34" w:rsidP="000B2893">
            <w:pPr>
              <w:pStyle w:val="ListParagraph"/>
              <w:jc w:val="both"/>
              <w:rPr>
                <w:rFonts w:ascii="Arial" w:hAnsi="Arial" w:cs="Arial"/>
              </w:rPr>
            </w:pPr>
            <w:hyperlink r:id="rId23" w:history="1">
              <w:r w:rsidR="000B2893" w:rsidRPr="00264F01">
                <w:rPr>
                  <w:rStyle w:val="Hyperlink"/>
                  <w:rFonts w:ascii="Arial" w:hAnsi="Arial" w:cs="Arial"/>
                </w:rPr>
                <w:t>http://www.tandfonline.com/doi/abs/10.3109/17477166.2011.605895</w:t>
              </w:r>
            </w:hyperlink>
            <w:r w:rsidR="000B2893" w:rsidRPr="00264F01">
              <w:rPr>
                <w:rFonts w:ascii="Arial" w:hAnsi="Arial" w:cs="Arial"/>
              </w:rPr>
              <w:t xml:space="preserve">  </w:t>
            </w:r>
          </w:p>
          <w:p w:rsidR="000B2893" w:rsidRPr="00264F01" w:rsidRDefault="00646A34" w:rsidP="000B2893">
            <w:pPr>
              <w:pStyle w:val="ListParagraph"/>
              <w:jc w:val="both"/>
              <w:rPr>
                <w:rFonts w:ascii="Arial" w:hAnsi="Arial" w:cs="Arial"/>
              </w:rPr>
            </w:pPr>
            <w:hyperlink r:id="rId24" w:history="1">
              <w:r w:rsidR="000B2893" w:rsidRPr="00264F01">
                <w:rPr>
                  <w:rStyle w:val="Hyperlink"/>
                  <w:rFonts w:ascii="Arial" w:hAnsi="Arial" w:cs="Arial"/>
                </w:rPr>
                <w:t>http://onlinelibrary.wiley.com/doi/10.1111/j.1467-789X.2010.00810.x/abstract</w:t>
              </w:r>
            </w:hyperlink>
            <w:r w:rsidR="000B2893" w:rsidRPr="00264F01">
              <w:rPr>
                <w:rFonts w:ascii="Arial" w:hAnsi="Arial" w:cs="Arial"/>
              </w:rPr>
              <w:t xml:space="preserve">  </w:t>
            </w:r>
          </w:p>
          <w:p w:rsidR="000B2893" w:rsidRPr="00264F01" w:rsidRDefault="000B2893" w:rsidP="000B2893">
            <w:pPr>
              <w:pStyle w:val="ListParagraph"/>
              <w:numPr>
                <w:ilvl w:val="0"/>
                <w:numId w:val="12"/>
              </w:numPr>
              <w:jc w:val="both"/>
              <w:rPr>
                <w:rFonts w:ascii="Arial" w:hAnsi="Arial" w:cs="Arial"/>
              </w:rPr>
            </w:pPr>
            <w:r w:rsidRPr="00264F01">
              <w:rPr>
                <w:rFonts w:ascii="Arial" w:hAnsi="Arial" w:cs="Arial"/>
              </w:rPr>
              <w:t xml:space="preserve">It was also observed that the prevalence of overweight and obesity decreased over the years among two different generations of adolescents. These findings support the recent literature from various countries, such as: Japan, Russia, the United States, and several European countries, and serve to confirm that adolescent overweight and obesity may have plateaued in recent decades. </w:t>
            </w:r>
          </w:p>
          <w:p w:rsidR="000B2893" w:rsidRPr="00264F01" w:rsidRDefault="000B2893" w:rsidP="000B2893">
            <w:pPr>
              <w:ind w:left="360"/>
              <w:jc w:val="both"/>
              <w:rPr>
                <w:rFonts w:ascii="Arial" w:hAnsi="Arial" w:cs="Arial"/>
              </w:rPr>
            </w:pPr>
          </w:p>
        </w:tc>
        <w:tc>
          <w:tcPr>
            <w:tcW w:w="1615" w:type="dxa"/>
          </w:tcPr>
          <w:p w:rsidR="000B2893" w:rsidRPr="00264F01" w:rsidRDefault="00646A34" w:rsidP="000B2893">
            <w:pPr>
              <w:jc w:val="both"/>
              <w:rPr>
                <w:rFonts w:ascii="Arial" w:hAnsi="Arial" w:cs="Arial"/>
              </w:rPr>
            </w:pPr>
            <w:hyperlink r:id="rId25" w:history="1">
              <w:r w:rsidR="00264F01" w:rsidRPr="00264F01">
                <w:rPr>
                  <w:rStyle w:val="Hyperlink"/>
                  <w:rFonts w:ascii="Arial" w:hAnsi="Arial" w:cs="Arial"/>
                </w:rPr>
                <w:t>http://www.ncbi.nlm.nih.gov/pubmed/26542954</w:t>
              </w:r>
            </w:hyperlink>
            <w:r w:rsidR="00264F01" w:rsidRPr="00264F01">
              <w:rPr>
                <w:rFonts w:ascii="Arial" w:hAnsi="Arial" w:cs="Arial"/>
              </w:rPr>
              <w:t xml:space="preserve"> </w:t>
            </w:r>
          </w:p>
        </w:tc>
      </w:tr>
      <w:tr w:rsidR="000B2893" w:rsidRPr="00264F01" w:rsidTr="002A5EBE">
        <w:tc>
          <w:tcPr>
            <w:tcW w:w="1705" w:type="dxa"/>
          </w:tcPr>
          <w:p w:rsidR="000B2893" w:rsidRPr="00ED66FE" w:rsidRDefault="000B2893" w:rsidP="000B2893">
            <w:pPr>
              <w:rPr>
                <w:rFonts w:ascii="Arial" w:hAnsi="Arial" w:cs="Arial"/>
                <w:b/>
              </w:rPr>
            </w:pPr>
            <w:r w:rsidRPr="00ED66FE">
              <w:rPr>
                <w:rFonts w:ascii="Arial" w:hAnsi="Arial" w:cs="Arial"/>
                <w:b/>
              </w:rPr>
              <w:lastRenderedPageBreak/>
              <w:t>Spain</w:t>
            </w:r>
          </w:p>
        </w:tc>
        <w:tc>
          <w:tcPr>
            <w:tcW w:w="2430" w:type="dxa"/>
          </w:tcPr>
          <w:p w:rsidR="000B2893" w:rsidRPr="00264F01" w:rsidRDefault="0095683C" w:rsidP="00840BBF">
            <w:pPr>
              <w:rPr>
                <w:rFonts w:ascii="Arial" w:hAnsi="Arial" w:cs="Arial"/>
              </w:rPr>
            </w:pPr>
            <w:r w:rsidRPr="00ED66FE">
              <w:rPr>
                <w:rFonts w:ascii="Arial" w:hAnsi="Arial" w:cs="Arial"/>
                <w:i/>
              </w:rPr>
              <w:t>Trends in the prevalence of childhood overweight and obesity according to socioeconomic status: Spain, 1987-2007</w:t>
            </w:r>
            <w:r w:rsidRPr="00264F01">
              <w:rPr>
                <w:rFonts w:ascii="Arial" w:hAnsi="Arial" w:cs="Arial"/>
              </w:rPr>
              <w:t xml:space="preserve">, Miqueleiz E., Lostao L., Ortega P., </w:t>
            </w:r>
            <w:r w:rsidRPr="00264F01">
              <w:rPr>
                <w:rFonts w:ascii="Arial" w:hAnsi="Arial" w:cs="Arial"/>
              </w:rPr>
              <w:lastRenderedPageBreak/>
              <w:t>Santos J.M., Astasio P., Regidor E., Eur J Clin Nutr. 2014 Feb; 68(2):209-14</w:t>
            </w:r>
          </w:p>
        </w:tc>
        <w:tc>
          <w:tcPr>
            <w:tcW w:w="1620" w:type="dxa"/>
          </w:tcPr>
          <w:p w:rsidR="000B2893" w:rsidRPr="00264F01" w:rsidRDefault="0095683C" w:rsidP="000B2893">
            <w:pPr>
              <w:jc w:val="both"/>
              <w:rPr>
                <w:rFonts w:ascii="Arial" w:hAnsi="Arial" w:cs="Arial"/>
              </w:rPr>
            </w:pPr>
            <w:r w:rsidRPr="00264F01">
              <w:rPr>
                <w:rFonts w:ascii="Arial" w:hAnsi="Arial" w:cs="Arial"/>
              </w:rPr>
              <w:lastRenderedPageBreak/>
              <w:t>Children</w:t>
            </w:r>
          </w:p>
        </w:tc>
        <w:tc>
          <w:tcPr>
            <w:tcW w:w="984" w:type="dxa"/>
          </w:tcPr>
          <w:p w:rsidR="000B2893" w:rsidRPr="00264F01" w:rsidRDefault="0095683C" w:rsidP="000B2893">
            <w:pPr>
              <w:jc w:val="both"/>
              <w:rPr>
                <w:rFonts w:ascii="Arial" w:hAnsi="Arial" w:cs="Arial"/>
              </w:rPr>
            </w:pPr>
            <w:r w:rsidRPr="00264F01">
              <w:rPr>
                <w:rFonts w:ascii="Arial" w:hAnsi="Arial" w:cs="Arial"/>
              </w:rPr>
              <w:t>2014</w:t>
            </w:r>
          </w:p>
        </w:tc>
        <w:tc>
          <w:tcPr>
            <w:tcW w:w="5671" w:type="dxa"/>
          </w:tcPr>
          <w:p w:rsidR="0095683C" w:rsidRPr="00264F01" w:rsidRDefault="0095683C" w:rsidP="0095683C">
            <w:pPr>
              <w:pStyle w:val="ListParagraph"/>
              <w:numPr>
                <w:ilvl w:val="0"/>
                <w:numId w:val="12"/>
              </w:numPr>
              <w:jc w:val="both"/>
              <w:rPr>
                <w:rFonts w:ascii="Arial" w:hAnsi="Arial" w:cs="Arial"/>
              </w:rPr>
            </w:pPr>
            <w:r w:rsidRPr="00264F01">
              <w:rPr>
                <w:rFonts w:ascii="Arial" w:hAnsi="Arial" w:cs="Arial"/>
              </w:rPr>
              <w:t xml:space="preserve">The study’s findings suggest that the prevalence of overweight and obesity in boys and girls aged 5 to 9 years levelled off across the two decades of study, from 1987 to 2007. </w:t>
            </w:r>
          </w:p>
          <w:p w:rsidR="0095683C" w:rsidRPr="00264F01" w:rsidRDefault="0095683C" w:rsidP="0095683C">
            <w:pPr>
              <w:pStyle w:val="ListParagraph"/>
              <w:numPr>
                <w:ilvl w:val="0"/>
                <w:numId w:val="12"/>
              </w:numPr>
              <w:jc w:val="both"/>
              <w:rPr>
                <w:rFonts w:ascii="Arial" w:hAnsi="Arial" w:cs="Arial"/>
              </w:rPr>
            </w:pPr>
            <w:r w:rsidRPr="00264F01">
              <w:rPr>
                <w:rFonts w:ascii="Arial" w:hAnsi="Arial" w:cs="Arial"/>
              </w:rPr>
              <w:t xml:space="preserve">Rising trend observed in the prevalence of overweight and obesity among boys and girls aged 10 to 15 years from families whose primary household earner had a lower </w:t>
            </w:r>
            <w:r w:rsidRPr="00264F01">
              <w:rPr>
                <w:rFonts w:ascii="Arial" w:hAnsi="Arial" w:cs="Arial"/>
              </w:rPr>
              <w:lastRenderedPageBreak/>
              <w:t>educational level.</w:t>
            </w:r>
          </w:p>
          <w:p w:rsidR="0095683C" w:rsidRPr="00264F01" w:rsidRDefault="0095683C" w:rsidP="0095683C">
            <w:pPr>
              <w:pStyle w:val="ListParagraph"/>
              <w:numPr>
                <w:ilvl w:val="0"/>
                <w:numId w:val="12"/>
              </w:numPr>
              <w:jc w:val="both"/>
              <w:rPr>
                <w:rFonts w:ascii="Arial" w:hAnsi="Arial" w:cs="Arial"/>
              </w:rPr>
            </w:pPr>
            <w:r w:rsidRPr="00264F01">
              <w:rPr>
                <w:rFonts w:ascii="Arial" w:hAnsi="Arial" w:cs="Arial"/>
              </w:rPr>
              <w:t>From 1997 to 2007, the prevalence of overweight and obesity among boys and girls aged 10 to 15 years was seen to rise in both the richest and the remaining provinces, although the magnitude of the increase was greater in the latter.</w:t>
            </w:r>
          </w:p>
          <w:p w:rsidR="0095683C" w:rsidRPr="00264F01" w:rsidRDefault="0095683C" w:rsidP="0095683C">
            <w:pPr>
              <w:pStyle w:val="ListParagraph"/>
              <w:numPr>
                <w:ilvl w:val="0"/>
                <w:numId w:val="12"/>
              </w:numPr>
              <w:jc w:val="both"/>
              <w:rPr>
                <w:rFonts w:ascii="Arial" w:hAnsi="Arial" w:cs="Arial"/>
              </w:rPr>
            </w:pPr>
            <w:r w:rsidRPr="00264F01">
              <w:rPr>
                <w:rFonts w:ascii="Arial" w:hAnsi="Arial" w:cs="Arial"/>
              </w:rPr>
              <w:t xml:space="preserve">Conclusion: levelling off in the prevalence of overweight and obesity in the childhood population of Spain, with the exception of adolescents, whether from families whose primary household earner has a low educational level or from lower-income areas, among whom prevalence displays an upward trend. </w:t>
            </w:r>
          </w:p>
          <w:p w:rsidR="000B2893" w:rsidRPr="00264F01" w:rsidRDefault="000B2893" w:rsidP="0095683C">
            <w:pPr>
              <w:pStyle w:val="ListParagraph"/>
              <w:jc w:val="both"/>
              <w:rPr>
                <w:rFonts w:ascii="Arial" w:hAnsi="Arial" w:cs="Arial"/>
              </w:rPr>
            </w:pPr>
          </w:p>
        </w:tc>
        <w:tc>
          <w:tcPr>
            <w:tcW w:w="1615" w:type="dxa"/>
          </w:tcPr>
          <w:p w:rsidR="000B2893" w:rsidRPr="00264F01" w:rsidRDefault="00646A34" w:rsidP="000B2893">
            <w:pPr>
              <w:jc w:val="both"/>
              <w:rPr>
                <w:rFonts w:ascii="Arial" w:hAnsi="Arial" w:cs="Arial"/>
              </w:rPr>
            </w:pPr>
            <w:hyperlink r:id="rId26" w:history="1">
              <w:r w:rsidR="00264F01" w:rsidRPr="00264F01">
                <w:rPr>
                  <w:rStyle w:val="Hyperlink"/>
                  <w:rFonts w:ascii="Arial" w:hAnsi="Arial" w:cs="Arial"/>
                </w:rPr>
                <w:t>http://www.ncbi.nlm.nih.gov/pubmed/24346475</w:t>
              </w:r>
            </w:hyperlink>
            <w:r w:rsidR="00264F01" w:rsidRPr="00264F01">
              <w:rPr>
                <w:rFonts w:ascii="Arial" w:hAnsi="Arial" w:cs="Arial"/>
              </w:rPr>
              <w:t xml:space="preserve"> </w:t>
            </w:r>
          </w:p>
        </w:tc>
      </w:tr>
      <w:tr w:rsidR="006E2173" w:rsidRPr="00264F01" w:rsidTr="002A5EBE">
        <w:tc>
          <w:tcPr>
            <w:tcW w:w="1705" w:type="dxa"/>
          </w:tcPr>
          <w:p w:rsidR="006E2173" w:rsidRPr="00ED66FE" w:rsidRDefault="006E2173" w:rsidP="000B2893">
            <w:pPr>
              <w:rPr>
                <w:rFonts w:ascii="Arial" w:hAnsi="Arial" w:cs="Arial"/>
                <w:b/>
              </w:rPr>
            </w:pPr>
            <w:r w:rsidRPr="006E2173">
              <w:rPr>
                <w:rFonts w:ascii="Arial" w:hAnsi="Arial" w:cs="Arial"/>
                <w:b/>
                <w:color w:val="FF0000"/>
              </w:rPr>
              <w:lastRenderedPageBreak/>
              <w:t>Spain</w:t>
            </w:r>
          </w:p>
        </w:tc>
        <w:tc>
          <w:tcPr>
            <w:tcW w:w="2430" w:type="dxa"/>
          </w:tcPr>
          <w:p w:rsidR="001B6DE5" w:rsidRPr="00CD1CCF" w:rsidRDefault="00CD1CCF" w:rsidP="00840BBF">
            <w:pPr>
              <w:rPr>
                <w:rFonts w:ascii="Arial" w:hAnsi="Arial" w:cs="Arial"/>
                <w:color w:val="FF0000"/>
                <w:lang w:val="es-ES"/>
              </w:rPr>
            </w:pPr>
            <w:r w:rsidRPr="00CD1CCF">
              <w:rPr>
                <w:rFonts w:ascii="Arial" w:hAnsi="Arial" w:cs="Arial"/>
                <w:i/>
                <w:color w:val="FF0000"/>
                <w:lang w:val="es-ES"/>
              </w:rPr>
              <w:t>Estudio</w:t>
            </w:r>
            <w:r w:rsidR="001B6DE5" w:rsidRPr="00CD1CCF">
              <w:rPr>
                <w:rFonts w:ascii="Arial" w:hAnsi="Arial" w:cs="Arial"/>
                <w:i/>
                <w:color w:val="FF0000"/>
                <w:lang w:val="es-ES"/>
              </w:rPr>
              <w:t xml:space="preserve"> ALADINO 2015: Estudio de Vigilancia del Crecimiento, </w:t>
            </w:r>
            <w:r w:rsidRPr="00CD1CCF">
              <w:rPr>
                <w:rFonts w:ascii="Arial" w:hAnsi="Arial" w:cs="Arial"/>
                <w:i/>
                <w:color w:val="FF0000"/>
                <w:lang w:val="es-ES"/>
              </w:rPr>
              <w:t>Alimentación</w:t>
            </w:r>
            <w:r w:rsidR="001B6DE5" w:rsidRPr="00CD1CCF">
              <w:rPr>
                <w:rFonts w:ascii="Arial" w:hAnsi="Arial" w:cs="Arial"/>
                <w:i/>
                <w:color w:val="FF0000"/>
                <w:lang w:val="es-ES"/>
              </w:rPr>
              <w:t xml:space="preserve">, Actividad </w:t>
            </w:r>
            <w:r w:rsidRPr="00CD1CCF">
              <w:rPr>
                <w:rFonts w:ascii="Arial" w:hAnsi="Arial" w:cs="Arial"/>
                <w:i/>
                <w:color w:val="FF0000"/>
                <w:lang w:val="es-ES"/>
              </w:rPr>
              <w:t>Física</w:t>
            </w:r>
            <w:r w:rsidR="001B6DE5" w:rsidRPr="00CD1CCF">
              <w:rPr>
                <w:rFonts w:ascii="Arial" w:hAnsi="Arial" w:cs="Arial"/>
                <w:i/>
                <w:color w:val="FF0000"/>
                <w:lang w:val="es-ES"/>
              </w:rPr>
              <w:t xml:space="preserve">, </w:t>
            </w:r>
            <w:r w:rsidRPr="00CD1CCF">
              <w:rPr>
                <w:rFonts w:ascii="Arial" w:hAnsi="Arial" w:cs="Arial"/>
                <w:i/>
                <w:color w:val="FF0000"/>
                <w:lang w:val="es-ES"/>
              </w:rPr>
              <w:t>Desarrollo</w:t>
            </w:r>
            <w:r w:rsidR="001B6DE5" w:rsidRPr="00CD1CCF">
              <w:rPr>
                <w:rFonts w:ascii="Arial" w:hAnsi="Arial" w:cs="Arial"/>
                <w:i/>
                <w:color w:val="FF0000"/>
                <w:lang w:val="es-ES"/>
              </w:rPr>
              <w:t xml:space="preserve"> Infantil y Obesidad en </w:t>
            </w:r>
            <w:r w:rsidRPr="00CD1CCF">
              <w:rPr>
                <w:rFonts w:ascii="Arial" w:hAnsi="Arial" w:cs="Arial"/>
                <w:i/>
                <w:color w:val="FF0000"/>
                <w:lang w:val="es-ES"/>
              </w:rPr>
              <w:t>España</w:t>
            </w:r>
            <w:r w:rsidR="001B6DE5" w:rsidRPr="00CD1CCF">
              <w:rPr>
                <w:rFonts w:ascii="Arial" w:hAnsi="Arial" w:cs="Arial"/>
                <w:i/>
                <w:color w:val="FF0000"/>
                <w:lang w:val="es-ES"/>
              </w:rPr>
              <w:t xml:space="preserve"> 2015, </w:t>
            </w:r>
            <w:r w:rsidR="001B6DE5" w:rsidRPr="00CD1CCF">
              <w:rPr>
                <w:rFonts w:ascii="Arial" w:hAnsi="Arial" w:cs="Arial"/>
                <w:color w:val="FF0000"/>
                <w:lang w:val="es-ES"/>
              </w:rPr>
              <w:t xml:space="preserve">Agencia </w:t>
            </w:r>
            <w:r w:rsidRPr="00CD1CCF">
              <w:rPr>
                <w:rFonts w:ascii="Arial" w:hAnsi="Arial" w:cs="Arial"/>
                <w:color w:val="FF0000"/>
                <w:lang w:val="es-ES"/>
              </w:rPr>
              <w:t>Española</w:t>
            </w:r>
            <w:r w:rsidR="001B6DE5" w:rsidRPr="00CD1CCF">
              <w:rPr>
                <w:rFonts w:ascii="Arial" w:hAnsi="Arial" w:cs="Arial"/>
                <w:color w:val="FF0000"/>
                <w:lang w:val="es-ES"/>
              </w:rPr>
              <w:t xml:space="preserve"> de Consumo, Seguridad Alimentaria y </w:t>
            </w:r>
            <w:r w:rsidRPr="00CD1CCF">
              <w:rPr>
                <w:rFonts w:ascii="Arial" w:hAnsi="Arial" w:cs="Arial"/>
                <w:color w:val="FF0000"/>
                <w:lang w:val="es-ES"/>
              </w:rPr>
              <w:t>Nutrición</w:t>
            </w:r>
            <w:r w:rsidR="001B6DE5" w:rsidRPr="00CD1CCF">
              <w:rPr>
                <w:rFonts w:ascii="Arial" w:hAnsi="Arial" w:cs="Arial"/>
                <w:color w:val="FF0000"/>
                <w:lang w:val="es-ES"/>
              </w:rPr>
              <w:t xml:space="preserve">. Ministerio de </w:t>
            </w:r>
            <w:r w:rsidRPr="00CD1CCF">
              <w:rPr>
                <w:rFonts w:ascii="Arial" w:hAnsi="Arial" w:cs="Arial"/>
                <w:color w:val="FF0000"/>
                <w:lang w:val="es-ES"/>
              </w:rPr>
              <w:t>Sanidad, Servicios Sociales e Igualdad. Madrid, 2016</w:t>
            </w:r>
          </w:p>
          <w:p w:rsidR="006E2173" w:rsidRPr="001B6DE5" w:rsidRDefault="001B6DE5" w:rsidP="00840BBF">
            <w:pPr>
              <w:rPr>
                <w:rFonts w:ascii="Arial" w:hAnsi="Arial" w:cs="Arial"/>
              </w:rPr>
            </w:pPr>
            <w:r w:rsidRPr="001B6DE5">
              <w:rPr>
                <w:rFonts w:ascii="Arial" w:hAnsi="Arial" w:cs="Arial"/>
                <w:color w:val="FF0000"/>
              </w:rPr>
              <w:t>(</w:t>
            </w:r>
            <w:r w:rsidR="006E2173" w:rsidRPr="001B6DE5">
              <w:rPr>
                <w:rFonts w:ascii="Arial" w:hAnsi="Arial" w:cs="Arial"/>
                <w:color w:val="FF0000"/>
              </w:rPr>
              <w:t xml:space="preserve">The ALADINO study: a national study of </w:t>
            </w:r>
            <w:r w:rsidR="006E2173" w:rsidRPr="001B6DE5">
              <w:rPr>
                <w:rFonts w:ascii="Arial" w:hAnsi="Arial" w:cs="Arial"/>
                <w:color w:val="FF0000"/>
              </w:rPr>
              <w:lastRenderedPageBreak/>
              <w:t>prevalence of overweight and obesity in Spanish children in 2015</w:t>
            </w:r>
            <w:r w:rsidRPr="001B6DE5">
              <w:rPr>
                <w:rFonts w:ascii="Arial" w:hAnsi="Arial" w:cs="Arial"/>
                <w:color w:val="FF0000"/>
              </w:rPr>
              <w:t>)</w:t>
            </w:r>
          </w:p>
        </w:tc>
        <w:tc>
          <w:tcPr>
            <w:tcW w:w="1620" w:type="dxa"/>
          </w:tcPr>
          <w:p w:rsidR="006E2173" w:rsidRPr="00264F01" w:rsidRDefault="006E2173" w:rsidP="000B2893">
            <w:pPr>
              <w:jc w:val="both"/>
              <w:rPr>
                <w:rFonts w:ascii="Arial" w:hAnsi="Arial" w:cs="Arial"/>
              </w:rPr>
            </w:pPr>
            <w:r w:rsidRPr="006E2173">
              <w:rPr>
                <w:rFonts w:ascii="Arial" w:hAnsi="Arial" w:cs="Arial"/>
                <w:color w:val="FF0000"/>
              </w:rPr>
              <w:lastRenderedPageBreak/>
              <w:t>Children</w:t>
            </w:r>
          </w:p>
        </w:tc>
        <w:tc>
          <w:tcPr>
            <w:tcW w:w="984" w:type="dxa"/>
          </w:tcPr>
          <w:p w:rsidR="006E2173" w:rsidRPr="00264F01" w:rsidRDefault="003666EB" w:rsidP="000B2893">
            <w:pPr>
              <w:jc w:val="both"/>
              <w:rPr>
                <w:rFonts w:ascii="Arial" w:hAnsi="Arial" w:cs="Arial"/>
              </w:rPr>
            </w:pPr>
            <w:r>
              <w:rPr>
                <w:rFonts w:ascii="Arial" w:hAnsi="Arial" w:cs="Arial"/>
                <w:color w:val="FF0000"/>
              </w:rPr>
              <w:t>2016</w:t>
            </w:r>
          </w:p>
        </w:tc>
        <w:tc>
          <w:tcPr>
            <w:tcW w:w="5671" w:type="dxa"/>
          </w:tcPr>
          <w:p w:rsidR="006E2173" w:rsidRPr="00124FBD" w:rsidRDefault="00246AB0" w:rsidP="00246AB0">
            <w:pPr>
              <w:jc w:val="both"/>
              <w:rPr>
                <w:rFonts w:ascii="Arial" w:hAnsi="Arial" w:cs="Arial"/>
                <w:color w:val="FF0000"/>
              </w:rPr>
            </w:pPr>
            <w:r w:rsidRPr="00124FBD">
              <w:rPr>
                <w:rFonts w:ascii="Arial" w:hAnsi="Arial" w:cs="Arial"/>
                <w:color w:val="FF0000"/>
              </w:rPr>
              <w:t>Main findings:</w:t>
            </w:r>
          </w:p>
          <w:p w:rsidR="00246AB0" w:rsidRPr="00124FBD" w:rsidRDefault="00246AB0" w:rsidP="00246AB0">
            <w:pPr>
              <w:pStyle w:val="ListParagraph"/>
              <w:numPr>
                <w:ilvl w:val="0"/>
                <w:numId w:val="12"/>
              </w:numPr>
              <w:jc w:val="both"/>
              <w:rPr>
                <w:rFonts w:ascii="Arial" w:hAnsi="Arial" w:cs="Arial"/>
                <w:color w:val="FF0000"/>
              </w:rPr>
            </w:pPr>
            <w:r w:rsidRPr="00124FBD">
              <w:rPr>
                <w:rFonts w:ascii="Arial" w:hAnsi="Arial" w:cs="Arial"/>
                <w:color w:val="FF0000"/>
              </w:rPr>
              <w:t xml:space="preserve">There has been a significant </w:t>
            </w:r>
            <w:r w:rsidR="00124FBD" w:rsidRPr="00124FBD">
              <w:rPr>
                <w:rFonts w:ascii="Arial" w:hAnsi="Arial" w:cs="Arial"/>
                <w:color w:val="FF0000"/>
              </w:rPr>
              <w:t>decline</w:t>
            </w:r>
            <w:r w:rsidRPr="00124FBD">
              <w:rPr>
                <w:rFonts w:ascii="Arial" w:hAnsi="Arial" w:cs="Arial"/>
                <w:color w:val="FF0000"/>
              </w:rPr>
              <w:t xml:space="preserve"> in the prevalence of overweight among children between 6 and 9 years of age. The prevalence of obesity </w:t>
            </w:r>
            <w:r w:rsidR="00124FBD" w:rsidRPr="00124FBD">
              <w:rPr>
                <w:rFonts w:ascii="Arial" w:hAnsi="Arial" w:cs="Arial"/>
                <w:color w:val="FF0000"/>
              </w:rPr>
              <w:t>has stabilized</w:t>
            </w:r>
            <w:r w:rsidRPr="00124FBD">
              <w:rPr>
                <w:rFonts w:ascii="Arial" w:hAnsi="Arial" w:cs="Arial"/>
                <w:color w:val="FF0000"/>
              </w:rPr>
              <w:t xml:space="preserve"> both among girls and boys. </w:t>
            </w:r>
          </w:p>
          <w:p w:rsidR="00246AB0" w:rsidRPr="00124FBD" w:rsidRDefault="00246AB0" w:rsidP="00246AB0">
            <w:pPr>
              <w:pStyle w:val="ListParagraph"/>
              <w:numPr>
                <w:ilvl w:val="0"/>
                <w:numId w:val="12"/>
              </w:numPr>
              <w:jc w:val="both"/>
              <w:rPr>
                <w:rStyle w:val="Hyperlink"/>
                <w:color w:val="FF0000"/>
              </w:rPr>
            </w:pPr>
            <w:r w:rsidRPr="00124FBD">
              <w:rPr>
                <w:rFonts w:ascii="Arial" w:hAnsi="Arial" w:cs="Arial"/>
                <w:color w:val="FF0000"/>
              </w:rPr>
              <w:t xml:space="preserve">Overweight prevalence went from 26.7% in 2011 to 22.4% in 2015 for boys and from 25.7% in 2011 to 23.9% in 2015 </w:t>
            </w:r>
            <w:r w:rsidR="007A25E8" w:rsidRPr="00124FBD">
              <w:rPr>
                <w:rFonts w:ascii="Arial" w:hAnsi="Arial" w:cs="Arial"/>
                <w:color w:val="FF0000"/>
              </w:rPr>
              <w:t>for girls.</w:t>
            </w:r>
            <w:r w:rsidR="007A25E8" w:rsidRPr="00124FBD">
              <w:rPr>
                <w:rStyle w:val="Hyperlink"/>
                <w:color w:val="FF0000"/>
              </w:rPr>
              <w:t xml:space="preserve"> </w:t>
            </w:r>
          </w:p>
          <w:p w:rsidR="007A25E8" w:rsidRPr="00246AB0" w:rsidRDefault="007A25E8" w:rsidP="007A25E8">
            <w:pPr>
              <w:pStyle w:val="ListParagraph"/>
              <w:numPr>
                <w:ilvl w:val="0"/>
                <w:numId w:val="12"/>
              </w:numPr>
              <w:jc w:val="both"/>
              <w:rPr>
                <w:rStyle w:val="Hyperlink"/>
                <w:color w:val="auto"/>
              </w:rPr>
            </w:pPr>
            <w:r w:rsidRPr="00124FBD">
              <w:rPr>
                <w:rFonts w:ascii="Arial" w:hAnsi="Arial" w:cs="Arial"/>
                <w:color w:val="FF0000"/>
              </w:rPr>
              <w:t>In relation to obesity and overweight prevalence there has been a reduction from 47.6% to 42.8% among boys and from 41.2% to 39.7% among girls.</w:t>
            </w:r>
            <w:r w:rsidRPr="00124FBD">
              <w:rPr>
                <w:rStyle w:val="Hyperlink"/>
                <w:color w:val="FF0000"/>
              </w:rPr>
              <w:t xml:space="preserve"> </w:t>
            </w:r>
          </w:p>
        </w:tc>
        <w:tc>
          <w:tcPr>
            <w:tcW w:w="1615" w:type="dxa"/>
          </w:tcPr>
          <w:p w:rsidR="00657440" w:rsidRDefault="00646A34" w:rsidP="006E2173">
            <w:pPr>
              <w:jc w:val="both"/>
              <w:rPr>
                <w:rStyle w:val="Hyperlink"/>
                <w:rFonts w:ascii="Arial" w:hAnsi="Arial" w:cs="Arial"/>
              </w:rPr>
            </w:pPr>
            <w:hyperlink r:id="rId27" w:history="1">
              <w:r w:rsidR="00657440" w:rsidRPr="00085073">
                <w:rPr>
                  <w:rStyle w:val="Hyperlink"/>
                  <w:rFonts w:ascii="Arial" w:hAnsi="Arial" w:cs="Arial"/>
                </w:rPr>
                <w:t>http://www.aecosan.msssi.gob.es/AECOSAN/docs/documentos/nutricion/observatorio/Estudio_ALADINO_2015.pdf</w:t>
              </w:r>
            </w:hyperlink>
          </w:p>
          <w:p w:rsidR="00657440" w:rsidRDefault="00657440" w:rsidP="006E2173">
            <w:pPr>
              <w:jc w:val="both"/>
              <w:rPr>
                <w:rStyle w:val="Hyperlink"/>
                <w:rFonts w:ascii="Arial" w:hAnsi="Arial" w:cs="Arial"/>
              </w:rPr>
            </w:pPr>
          </w:p>
          <w:p w:rsidR="006E2173" w:rsidRPr="006E2173" w:rsidRDefault="00657440" w:rsidP="006E2173">
            <w:pPr>
              <w:jc w:val="both"/>
              <w:rPr>
                <w:rStyle w:val="Hyperlink"/>
                <w:rFonts w:ascii="Arial" w:hAnsi="Arial" w:cs="Arial"/>
              </w:rPr>
            </w:pPr>
            <w:r w:rsidRPr="00657440">
              <w:rPr>
                <w:rStyle w:val="Hyperlink"/>
                <w:rFonts w:ascii="Arial" w:hAnsi="Arial" w:cs="Arial"/>
                <w:color w:val="FF0000"/>
              </w:rPr>
              <w:t>(not available in English yet)</w:t>
            </w:r>
          </w:p>
        </w:tc>
      </w:tr>
      <w:tr w:rsidR="000B2893" w:rsidRPr="00264F01" w:rsidTr="002A5EBE">
        <w:tc>
          <w:tcPr>
            <w:tcW w:w="1705" w:type="dxa"/>
          </w:tcPr>
          <w:p w:rsidR="000B2893" w:rsidRPr="00ED66FE" w:rsidRDefault="000B2893" w:rsidP="000B2893">
            <w:pPr>
              <w:rPr>
                <w:rFonts w:ascii="Arial" w:hAnsi="Arial" w:cs="Arial"/>
                <w:b/>
              </w:rPr>
            </w:pPr>
            <w:r w:rsidRPr="00ED66FE">
              <w:rPr>
                <w:rFonts w:ascii="Arial" w:hAnsi="Arial" w:cs="Arial"/>
                <w:b/>
              </w:rPr>
              <w:lastRenderedPageBreak/>
              <w:t>Sweden</w:t>
            </w:r>
          </w:p>
        </w:tc>
        <w:tc>
          <w:tcPr>
            <w:tcW w:w="2430" w:type="dxa"/>
          </w:tcPr>
          <w:p w:rsidR="000B2893" w:rsidRPr="00264F01" w:rsidRDefault="000B2893" w:rsidP="00840BBF">
            <w:pPr>
              <w:rPr>
                <w:rFonts w:ascii="Arial" w:hAnsi="Arial" w:cs="Arial"/>
              </w:rPr>
            </w:pPr>
            <w:r w:rsidRPr="00ED66FE">
              <w:rPr>
                <w:rFonts w:ascii="Arial" w:hAnsi="Arial" w:cs="Arial"/>
                <w:i/>
              </w:rPr>
              <w:t>Stable prevalence of obesity in Swedish schoolchildren from 2008 to 2013 but widening socio-economic gap in girls</w:t>
            </w:r>
            <w:r w:rsidRPr="00264F01">
              <w:rPr>
                <w:rFonts w:ascii="Arial" w:hAnsi="Arial" w:cs="Arial"/>
              </w:rPr>
              <w:t>, Moraeus L, Lissner L, Sjöberg A., Acta Paed</w:t>
            </w:r>
            <w:r w:rsidR="0095683C" w:rsidRPr="00264F01">
              <w:rPr>
                <w:rFonts w:ascii="Arial" w:hAnsi="Arial" w:cs="Arial"/>
              </w:rPr>
              <w:t>iatr. 2014 Dec; 103(12):1277-84</w:t>
            </w:r>
          </w:p>
        </w:tc>
        <w:tc>
          <w:tcPr>
            <w:tcW w:w="1620" w:type="dxa"/>
          </w:tcPr>
          <w:p w:rsidR="000B2893" w:rsidRPr="00264F01" w:rsidRDefault="000B2893" w:rsidP="000B2893">
            <w:pPr>
              <w:jc w:val="both"/>
              <w:rPr>
                <w:rFonts w:ascii="Arial" w:hAnsi="Arial" w:cs="Arial"/>
              </w:rPr>
            </w:pPr>
            <w:r w:rsidRPr="00264F01">
              <w:rPr>
                <w:rFonts w:ascii="Arial" w:hAnsi="Arial" w:cs="Arial"/>
              </w:rPr>
              <w:t>Children</w:t>
            </w:r>
          </w:p>
        </w:tc>
        <w:tc>
          <w:tcPr>
            <w:tcW w:w="984" w:type="dxa"/>
          </w:tcPr>
          <w:p w:rsidR="000B2893" w:rsidRPr="00264F01" w:rsidRDefault="000B2893" w:rsidP="000B2893">
            <w:pPr>
              <w:jc w:val="both"/>
              <w:rPr>
                <w:rFonts w:ascii="Arial" w:hAnsi="Arial" w:cs="Arial"/>
              </w:rPr>
            </w:pPr>
            <w:r w:rsidRPr="00264F01">
              <w:rPr>
                <w:rFonts w:ascii="Arial" w:hAnsi="Arial" w:cs="Arial"/>
              </w:rPr>
              <w:t>2014</w:t>
            </w:r>
          </w:p>
        </w:tc>
        <w:tc>
          <w:tcPr>
            <w:tcW w:w="5671" w:type="dxa"/>
          </w:tcPr>
          <w:p w:rsidR="000B2893" w:rsidRPr="00264F01" w:rsidRDefault="000B2893" w:rsidP="000B2893">
            <w:pPr>
              <w:pStyle w:val="ListParagraph"/>
              <w:numPr>
                <w:ilvl w:val="0"/>
                <w:numId w:val="12"/>
              </w:numPr>
              <w:jc w:val="both"/>
              <w:rPr>
                <w:rFonts w:ascii="Arial" w:hAnsi="Arial" w:cs="Arial"/>
              </w:rPr>
            </w:pPr>
            <w:r w:rsidRPr="00264F01">
              <w:rPr>
                <w:rFonts w:ascii="Arial" w:hAnsi="Arial" w:cs="Arial"/>
              </w:rPr>
              <w:t xml:space="preserve">For body mass index classification, the IOTF/Cole (International Obesity Task Force) and WHO 2007 references were used. </w:t>
            </w:r>
          </w:p>
          <w:p w:rsidR="000B2893" w:rsidRPr="00264F01" w:rsidRDefault="000B2893" w:rsidP="000B2893">
            <w:pPr>
              <w:pStyle w:val="ListParagraph"/>
              <w:numPr>
                <w:ilvl w:val="0"/>
                <w:numId w:val="12"/>
              </w:numPr>
              <w:jc w:val="both"/>
              <w:rPr>
                <w:rFonts w:ascii="Arial" w:hAnsi="Arial" w:cs="Arial"/>
              </w:rPr>
            </w:pPr>
            <w:r w:rsidRPr="00264F01">
              <w:rPr>
                <w:rFonts w:ascii="Arial" w:hAnsi="Arial" w:cs="Arial"/>
              </w:rPr>
              <w:t xml:space="preserve">The BMI –weight- and height z-scores were stable overall between 2008 and 2013. </w:t>
            </w:r>
          </w:p>
          <w:p w:rsidR="000B2893" w:rsidRPr="00264F01" w:rsidRDefault="000B2893" w:rsidP="000B2893">
            <w:pPr>
              <w:pStyle w:val="ListParagraph"/>
              <w:numPr>
                <w:ilvl w:val="0"/>
                <w:numId w:val="12"/>
              </w:numPr>
              <w:jc w:val="both"/>
              <w:rPr>
                <w:rFonts w:ascii="Arial" w:hAnsi="Arial" w:cs="Arial"/>
              </w:rPr>
            </w:pPr>
            <w:r w:rsidRPr="00264F01">
              <w:rPr>
                <w:rFonts w:ascii="Arial" w:hAnsi="Arial" w:cs="Arial"/>
              </w:rPr>
              <w:t xml:space="preserve">However significant trends were observed in girls’ weight classification according to the IOTF/Cole reference. The prevalence of normal weight in girls decreased significantly over time, from 76.1% in 2008 to 69.5% in 2013. Thinness increased significantly from 6.2% to 9.2% in girls. No significant trends were observed in boys. </w:t>
            </w:r>
          </w:p>
          <w:p w:rsidR="000B2893" w:rsidRPr="00264F01" w:rsidRDefault="000B2893" w:rsidP="000B2893">
            <w:pPr>
              <w:jc w:val="both"/>
              <w:rPr>
                <w:rFonts w:ascii="Arial" w:hAnsi="Arial" w:cs="Arial"/>
              </w:rPr>
            </w:pPr>
          </w:p>
          <w:p w:rsidR="000B2893" w:rsidRPr="00264F01" w:rsidRDefault="000B2893" w:rsidP="000B2893">
            <w:pPr>
              <w:jc w:val="both"/>
              <w:rPr>
                <w:rFonts w:ascii="Arial" w:hAnsi="Arial" w:cs="Arial"/>
              </w:rPr>
            </w:pPr>
            <w:r w:rsidRPr="00264F01">
              <w:rPr>
                <w:rFonts w:ascii="Arial" w:hAnsi="Arial" w:cs="Arial"/>
              </w:rPr>
              <w:t>The article also reports that:</w:t>
            </w:r>
          </w:p>
          <w:p w:rsidR="000B2893" w:rsidRPr="00264F01" w:rsidRDefault="000B2893" w:rsidP="000B2893">
            <w:pPr>
              <w:pStyle w:val="ListParagraph"/>
              <w:numPr>
                <w:ilvl w:val="0"/>
                <w:numId w:val="12"/>
              </w:numPr>
              <w:jc w:val="both"/>
              <w:rPr>
                <w:rFonts w:ascii="Arial" w:hAnsi="Arial" w:cs="Arial"/>
              </w:rPr>
            </w:pPr>
            <w:r w:rsidRPr="00264F01">
              <w:rPr>
                <w:rFonts w:ascii="Arial" w:hAnsi="Arial" w:cs="Arial"/>
              </w:rPr>
              <w:t>In the Norwegian COSI study, prevalence of overweight including obesity according to the IOTF reference was stable around 16%, even if some fluctuations were observed;</w:t>
            </w:r>
          </w:p>
          <w:p w:rsidR="000B2893" w:rsidRPr="00264F01" w:rsidRDefault="000B2893" w:rsidP="000B2893">
            <w:pPr>
              <w:pStyle w:val="ListParagraph"/>
              <w:numPr>
                <w:ilvl w:val="0"/>
                <w:numId w:val="12"/>
              </w:numPr>
              <w:jc w:val="both"/>
              <w:rPr>
                <w:rFonts w:ascii="Arial" w:hAnsi="Arial" w:cs="Arial"/>
                <w:lang w:val="en-US"/>
              </w:rPr>
            </w:pPr>
            <w:r w:rsidRPr="00264F01">
              <w:rPr>
                <w:rFonts w:ascii="Arial" w:hAnsi="Arial" w:cs="Arial"/>
                <w:lang w:val="en-US"/>
              </w:rPr>
              <w:t>The Italian equivalent has reported among the highest prevalence of overweight and obesity in Europe, but observed a decrease in obesity from 12.0% in 2008 to 10.6% in 2012;</w:t>
            </w:r>
          </w:p>
          <w:p w:rsidR="000B2893" w:rsidRPr="00264F01" w:rsidRDefault="000B2893" w:rsidP="000B2893">
            <w:pPr>
              <w:pStyle w:val="ListParagraph"/>
              <w:numPr>
                <w:ilvl w:val="0"/>
                <w:numId w:val="12"/>
              </w:numPr>
              <w:jc w:val="both"/>
              <w:rPr>
                <w:rFonts w:ascii="Arial" w:hAnsi="Arial" w:cs="Arial"/>
                <w:lang w:val="en-US"/>
              </w:rPr>
            </w:pPr>
            <w:r w:rsidRPr="00264F01">
              <w:rPr>
                <w:rFonts w:ascii="Arial" w:hAnsi="Arial" w:cs="Arial"/>
                <w:lang w:val="en-US"/>
              </w:rPr>
              <w:t>The Irish COSI study observed a decrease in prevalence of overweight, including obesity, between 2008 and 2012; from 18.3% to 14.4% in boys and 26.4% to 21.4% in girls;</w:t>
            </w:r>
          </w:p>
          <w:p w:rsidR="000B2893" w:rsidRDefault="000B2893" w:rsidP="000B2893">
            <w:pPr>
              <w:pStyle w:val="ListParagraph"/>
              <w:numPr>
                <w:ilvl w:val="0"/>
                <w:numId w:val="12"/>
              </w:numPr>
              <w:jc w:val="both"/>
              <w:rPr>
                <w:rFonts w:ascii="Arial" w:hAnsi="Arial" w:cs="Arial"/>
                <w:lang w:val="en-US"/>
              </w:rPr>
            </w:pPr>
            <w:r w:rsidRPr="00264F01">
              <w:rPr>
                <w:rFonts w:ascii="Arial" w:hAnsi="Arial" w:cs="Arial"/>
                <w:lang w:val="en-US"/>
              </w:rPr>
              <w:t xml:space="preserve">These results from studies including the same age groups and methods as in the current study </w:t>
            </w:r>
            <w:r w:rsidRPr="00264F01">
              <w:rPr>
                <w:rFonts w:ascii="Arial" w:hAnsi="Arial" w:cs="Arial"/>
                <w:lang w:val="en-US"/>
              </w:rPr>
              <w:lastRenderedPageBreak/>
              <w:t xml:space="preserve">may indicate that the trends of overweight and obesity are overall stable or even decreasing in Europe. However, trends in subgroups may differ and should be considered. </w:t>
            </w:r>
          </w:p>
          <w:p w:rsidR="00264F01" w:rsidRPr="00264F01" w:rsidRDefault="00264F01" w:rsidP="00264F01">
            <w:pPr>
              <w:pStyle w:val="ListParagraph"/>
              <w:jc w:val="both"/>
              <w:rPr>
                <w:rFonts w:ascii="Arial" w:hAnsi="Arial" w:cs="Arial"/>
                <w:lang w:val="en-US"/>
              </w:rPr>
            </w:pPr>
          </w:p>
        </w:tc>
        <w:tc>
          <w:tcPr>
            <w:tcW w:w="1615" w:type="dxa"/>
          </w:tcPr>
          <w:p w:rsidR="000B2893" w:rsidRPr="00264F01" w:rsidRDefault="00646A34" w:rsidP="000B2893">
            <w:pPr>
              <w:jc w:val="both"/>
              <w:rPr>
                <w:rFonts w:ascii="Arial" w:hAnsi="Arial" w:cs="Arial"/>
              </w:rPr>
            </w:pPr>
            <w:hyperlink r:id="rId28" w:history="1">
              <w:r w:rsidR="00264F01" w:rsidRPr="00264F01">
                <w:rPr>
                  <w:rStyle w:val="Hyperlink"/>
                  <w:rFonts w:ascii="Arial" w:hAnsi="Arial" w:cs="Arial"/>
                </w:rPr>
                <w:t>http://www.ncbi.nlm.nih.gov/pubmed/25164863</w:t>
              </w:r>
            </w:hyperlink>
            <w:r w:rsidR="00264F01" w:rsidRPr="00264F01">
              <w:rPr>
                <w:rFonts w:ascii="Arial" w:hAnsi="Arial" w:cs="Arial"/>
              </w:rPr>
              <w:t xml:space="preserve"> </w:t>
            </w:r>
          </w:p>
        </w:tc>
      </w:tr>
      <w:tr w:rsidR="000B2893" w:rsidRPr="00264F01" w:rsidTr="002A5EBE">
        <w:tc>
          <w:tcPr>
            <w:tcW w:w="1705" w:type="dxa"/>
          </w:tcPr>
          <w:p w:rsidR="000B2893" w:rsidRPr="000E253E" w:rsidRDefault="000B2893" w:rsidP="000B2893">
            <w:pPr>
              <w:rPr>
                <w:rFonts w:ascii="Arial" w:hAnsi="Arial" w:cs="Arial"/>
                <w:b/>
              </w:rPr>
            </w:pPr>
            <w:r w:rsidRPr="000E253E">
              <w:rPr>
                <w:rFonts w:ascii="Arial" w:hAnsi="Arial" w:cs="Arial"/>
                <w:b/>
              </w:rPr>
              <w:lastRenderedPageBreak/>
              <w:t>Europe, Canada, USA</w:t>
            </w:r>
          </w:p>
        </w:tc>
        <w:tc>
          <w:tcPr>
            <w:tcW w:w="2430" w:type="dxa"/>
          </w:tcPr>
          <w:p w:rsidR="000B2893" w:rsidRPr="00264F01" w:rsidRDefault="000B2893" w:rsidP="00840BBF">
            <w:pPr>
              <w:keepNext/>
              <w:rPr>
                <w:rFonts w:ascii="Arial" w:hAnsi="Arial" w:cs="Arial"/>
              </w:rPr>
            </w:pPr>
            <w:r w:rsidRPr="00ED66FE">
              <w:rPr>
                <w:rFonts w:ascii="Arial" w:hAnsi="Arial" w:cs="Arial"/>
                <w:i/>
                <w:lang w:val="en-US"/>
              </w:rPr>
              <w:t>Trends in overweight prevalence among 11-, 13- and 15-year-olds in 25 countries in Europe, Canada and USA from 2002 to 2010</w:t>
            </w:r>
            <w:r w:rsidRPr="00264F01">
              <w:rPr>
                <w:rFonts w:ascii="Arial" w:hAnsi="Arial" w:cs="Arial"/>
                <w:lang w:val="en-US"/>
              </w:rPr>
              <w:t>, Ahluwalia N., Dalmasso P., Rasmussen M., Lipsky L., Currie C., Haug E., Kelly C., Damsgaard MT., Due P., Tabak I., Ercan O., Maes L., Aasvee K., Cavallo F., Eur J Public Health. 2015 Apr; 25 Suppl 2:28-32.</w:t>
            </w:r>
          </w:p>
          <w:p w:rsidR="000B2893" w:rsidRPr="00264F01" w:rsidRDefault="000B2893" w:rsidP="00840BBF">
            <w:pPr>
              <w:rPr>
                <w:rFonts w:ascii="Arial" w:hAnsi="Arial" w:cs="Arial"/>
              </w:rPr>
            </w:pPr>
          </w:p>
        </w:tc>
        <w:tc>
          <w:tcPr>
            <w:tcW w:w="1620" w:type="dxa"/>
          </w:tcPr>
          <w:p w:rsidR="000B2893" w:rsidRPr="00264F01" w:rsidRDefault="00E37617" w:rsidP="000B2893">
            <w:pPr>
              <w:jc w:val="both"/>
              <w:rPr>
                <w:rFonts w:ascii="Arial" w:hAnsi="Arial" w:cs="Arial"/>
              </w:rPr>
            </w:pPr>
            <w:r>
              <w:rPr>
                <w:rFonts w:ascii="Arial" w:hAnsi="Arial" w:cs="Arial"/>
              </w:rPr>
              <w:t>Children</w:t>
            </w:r>
          </w:p>
        </w:tc>
        <w:tc>
          <w:tcPr>
            <w:tcW w:w="984" w:type="dxa"/>
          </w:tcPr>
          <w:p w:rsidR="000B2893" w:rsidRPr="00264F01" w:rsidRDefault="00E37617" w:rsidP="000B2893">
            <w:pPr>
              <w:jc w:val="both"/>
              <w:rPr>
                <w:rFonts w:ascii="Arial" w:hAnsi="Arial" w:cs="Arial"/>
              </w:rPr>
            </w:pPr>
            <w:r>
              <w:rPr>
                <w:rFonts w:ascii="Arial" w:hAnsi="Arial" w:cs="Arial"/>
              </w:rPr>
              <w:t>2015</w:t>
            </w:r>
          </w:p>
        </w:tc>
        <w:tc>
          <w:tcPr>
            <w:tcW w:w="5671" w:type="dxa"/>
          </w:tcPr>
          <w:p w:rsidR="000B2893" w:rsidRPr="00264F01" w:rsidRDefault="000B2893" w:rsidP="000B2893">
            <w:pPr>
              <w:pStyle w:val="ListParagraph"/>
              <w:keepNext/>
              <w:numPr>
                <w:ilvl w:val="0"/>
                <w:numId w:val="9"/>
              </w:numPr>
              <w:jc w:val="both"/>
              <w:rPr>
                <w:rFonts w:ascii="Arial" w:hAnsi="Arial" w:cs="Arial"/>
                <w:lang w:val="en-US"/>
              </w:rPr>
            </w:pPr>
            <w:r w:rsidRPr="00264F01">
              <w:rPr>
                <w:rFonts w:ascii="Arial" w:hAnsi="Arial" w:cs="Arial"/>
                <w:lang w:val="en-US"/>
              </w:rPr>
              <w:t xml:space="preserve">Objective of the analysis: examine trends in the prevalence of overweight (including obesity) in 11-15 years old in 33 countries in Europe and North America with data on three survey </w:t>
            </w:r>
            <w:r w:rsidR="00ED66FE" w:rsidRPr="00264F01">
              <w:rPr>
                <w:rFonts w:ascii="Arial" w:hAnsi="Arial" w:cs="Arial"/>
                <w:lang w:val="en-US"/>
              </w:rPr>
              <w:t>circles</w:t>
            </w:r>
            <w:r w:rsidRPr="00264F01">
              <w:rPr>
                <w:rFonts w:ascii="Arial" w:hAnsi="Arial" w:cs="Arial"/>
                <w:lang w:val="en-US"/>
              </w:rPr>
              <w:t xml:space="preserve"> of the HBSC (2002, 2006 and 2010) by gender. </w:t>
            </w:r>
          </w:p>
          <w:p w:rsidR="000B2893" w:rsidRPr="00264F01" w:rsidRDefault="000B2893" w:rsidP="000B2893">
            <w:pPr>
              <w:pStyle w:val="ListParagraph"/>
              <w:keepNext/>
              <w:numPr>
                <w:ilvl w:val="0"/>
                <w:numId w:val="3"/>
              </w:numPr>
              <w:jc w:val="both"/>
              <w:rPr>
                <w:rFonts w:ascii="Arial" w:hAnsi="Arial" w:cs="Arial"/>
                <w:lang w:val="en-US"/>
              </w:rPr>
            </w:pPr>
            <w:r w:rsidRPr="00264F01">
              <w:rPr>
                <w:rFonts w:ascii="Arial" w:hAnsi="Arial" w:cs="Arial"/>
                <w:lang w:val="en-US"/>
              </w:rPr>
              <w:t>Increase in overweight prevalence was observed consistently in both genders in 10 out of 25 countries: Croatia, Czech Republic, Estonia, Greece, Latvia, Macedonia, Poland, Russia, Slovenia and Ukraine. With the exception of Greece, all other countries belong to the eastern part of Europe. In the other 15 countries examined, the prevalence of overweight increased only for girls in the USA and Germany, and only for boys in Austria, Sweden and Hungary.</w:t>
            </w:r>
          </w:p>
          <w:p w:rsidR="000B2893" w:rsidRPr="00264F01" w:rsidRDefault="000B2893" w:rsidP="000B2893">
            <w:pPr>
              <w:pStyle w:val="ListParagraph"/>
              <w:keepNext/>
              <w:numPr>
                <w:ilvl w:val="0"/>
                <w:numId w:val="3"/>
              </w:numPr>
              <w:jc w:val="both"/>
              <w:rPr>
                <w:rFonts w:ascii="Arial" w:hAnsi="Arial" w:cs="Arial"/>
                <w:lang w:val="en-US"/>
              </w:rPr>
            </w:pPr>
            <w:r w:rsidRPr="00264F01">
              <w:rPr>
                <w:rFonts w:ascii="Arial" w:hAnsi="Arial" w:cs="Arial"/>
                <w:lang w:val="en-US"/>
              </w:rPr>
              <w:t>Over half of the countries examined demonstrated stabilization of overweight prevalence for both boys and girls, i.e. prevalence of overweight in 10-15-year-olds did not change during the study period (2002-2010).</w:t>
            </w:r>
          </w:p>
          <w:p w:rsidR="000B2893" w:rsidRPr="00264F01" w:rsidRDefault="000B2893" w:rsidP="000B2893">
            <w:pPr>
              <w:pStyle w:val="ListParagraph"/>
              <w:keepNext/>
              <w:numPr>
                <w:ilvl w:val="0"/>
                <w:numId w:val="3"/>
              </w:numPr>
              <w:jc w:val="both"/>
              <w:rPr>
                <w:rFonts w:ascii="Arial" w:hAnsi="Arial" w:cs="Arial"/>
                <w:lang w:val="en-US"/>
              </w:rPr>
            </w:pPr>
            <w:r w:rsidRPr="00264F01">
              <w:rPr>
                <w:rFonts w:ascii="Arial" w:hAnsi="Arial" w:cs="Arial"/>
                <w:lang w:val="en-US"/>
              </w:rPr>
              <w:t xml:space="preserve">In several countries from Eastern Europe there is a clear and marked increase in overweight prevalence for both boys and girls. </w:t>
            </w:r>
          </w:p>
          <w:p w:rsidR="000B2893" w:rsidRPr="00264F01" w:rsidRDefault="000B2893" w:rsidP="000B2893">
            <w:pPr>
              <w:pStyle w:val="ListParagraph"/>
              <w:keepNext/>
              <w:numPr>
                <w:ilvl w:val="0"/>
                <w:numId w:val="3"/>
              </w:numPr>
              <w:jc w:val="both"/>
              <w:rPr>
                <w:rFonts w:ascii="Arial" w:hAnsi="Arial" w:cs="Arial"/>
                <w:lang w:val="en-US"/>
              </w:rPr>
            </w:pPr>
            <w:r w:rsidRPr="00264F01">
              <w:rPr>
                <w:rFonts w:ascii="Arial" w:hAnsi="Arial" w:cs="Arial"/>
                <w:lang w:val="en-US"/>
              </w:rPr>
              <w:t xml:space="preserve">In no country a decrease in overweight prevalence was noted in the 8-year study period, while an increasing trend in overweight </w:t>
            </w:r>
            <w:r w:rsidRPr="00264F01">
              <w:rPr>
                <w:rFonts w:ascii="Arial" w:hAnsi="Arial" w:cs="Arial"/>
                <w:lang w:val="en-US"/>
              </w:rPr>
              <w:lastRenderedPageBreak/>
              <w:t xml:space="preserve">prevalence was seen in several countries in economic transition in Eastern Europe. </w:t>
            </w:r>
          </w:p>
          <w:p w:rsidR="000B2893" w:rsidRPr="00264F01" w:rsidRDefault="000B2893" w:rsidP="000B2893">
            <w:pPr>
              <w:jc w:val="both"/>
              <w:rPr>
                <w:rFonts w:ascii="Arial" w:hAnsi="Arial" w:cs="Arial"/>
              </w:rPr>
            </w:pPr>
          </w:p>
        </w:tc>
        <w:tc>
          <w:tcPr>
            <w:tcW w:w="1615" w:type="dxa"/>
          </w:tcPr>
          <w:p w:rsidR="000B2893" w:rsidRPr="00264F01" w:rsidRDefault="00646A34" w:rsidP="000B2893">
            <w:pPr>
              <w:jc w:val="both"/>
              <w:rPr>
                <w:rFonts w:ascii="Arial" w:hAnsi="Arial" w:cs="Arial"/>
              </w:rPr>
            </w:pPr>
            <w:hyperlink r:id="rId29" w:history="1">
              <w:r w:rsidR="00264F01" w:rsidRPr="00264F01">
                <w:rPr>
                  <w:rStyle w:val="Hyperlink"/>
                  <w:rFonts w:ascii="Arial" w:hAnsi="Arial" w:cs="Arial"/>
                </w:rPr>
                <w:t>http://www.ncbi.nlm.nih.gov/pubmed/25805783</w:t>
              </w:r>
            </w:hyperlink>
            <w:r w:rsidR="00264F01" w:rsidRPr="00264F01">
              <w:rPr>
                <w:rFonts w:ascii="Arial" w:hAnsi="Arial" w:cs="Arial"/>
              </w:rPr>
              <w:t xml:space="preserve"> </w:t>
            </w:r>
          </w:p>
        </w:tc>
      </w:tr>
      <w:tr w:rsidR="00B81854" w:rsidRPr="00264F01" w:rsidTr="002A5EBE">
        <w:tc>
          <w:tcPr>
            <w:tcW w:w="1705" w:type="dxa"/>
          </w:tcPr>
          <w:p w:rsidR="00B81854" w:rsidRPr="000E253E" w:rsidRDefault="00336A70" w:rsidP="000B2893">
            <w:pPr>
              <w:rPr>
                <w:rFonts w:ascii="Arial" w:hAnsi="Arial" w:cs="Arial"/>
                <w:b/>
              </w:rPr>
            </w:pPr>
            <w:r w:rsidRPr="000E253E">
              <w:rPr>
                <w:rFonts w:ascii="Arial" w:hAnsi="Arial" w:cs="Arial"/>
                <w:b/>
              </w:rPr>
              <w:lastRenderedPageBreak/>
              <w:t>Sweden, Germany, Hungary, Italy, Cyprus, Spain, Belgium, Estonia</w:t>
            </w:r>
          </w:p>
        </w:tc>
        <w:tc>
          <w:tcPr>
            <w:tcW w:w="2430" w:type="dxa"/>
          </w:tcPr>
          <w:p w:rsidR="00B81854" w:rsidRPr="00264F01" w:rsidRDefault="00336A70" w:rsidP="00840BBF">
            <w:pPr>
              <w:keepNext/>
              <w:rPr>
                <w:rFonts w:ascii="Arial" w:hAnsi="Arial" w:cs="Arial"/>
                <w:lang w:val="en-US"/>
              </w:rPr>
            </w:pPr>
            <w:r w:rsidRPr="000E253E">
              <w:rPr>
                <w:rFonts w:ascii="Arial" w:hAnsi="Arial" w:cs="Arial"/>
                <w:i/>
                <w:lang w:val="en-US"/>
              </w:rPr>
              <w:t>Prevalence of overweight and obesity in European children below the age of 10</w:t>
            </w:r>
            <w:r>
              <w:rPr>
                <w:rFonts w:ascii="Arial" w:hAnsi="Arial" w:cs="Arial"/>
                <w:lang w:val="en-US"/>
              </w:rPr>
              <w:t xml:space="preserve">, </w:t>
            </w:r>
            <w:r w:rsidRPr="006F4180">
              <w:rPr>
                <w:rFonts w:ascii="Arial" w:hAnsi="Arial" w:cs="Arial"/>
                <w:lang w:val="en-US"/>
              </w:rPr>
              <w:t>Ahrens W., Pigeot I., Pohlabeln H., De Henauw S., Lissner L. , Molnár D., Moreno L.A., M Tornaritis M., Veidebaum T. and Siani A. on behalf of the IDEFICS consortium, International Journal of Obesity (2014) 38, S99–S107</w:t>
            </w:r>
            <w:r w:rsidR="00C67423">
              <w:rPr>
                <w:rFonts w:ascii="Arial" w:hAnsi="Arial" w:cs="Arial"/>
                <w:lang w:val="en-US"/>
              </w:rPr>
              <w:t>.</w:t>
            </w:r>
          </w:p>
        </w:tc>
        <w:tc>
          <w:tcPr>
            <w:tcW w:w="1620" w:type="dxa"/>
          </w:tcPr>
          <w:p w:rsidR="00B81854" w:rsidRPr="00264F01" w:rsidRDefault="00336A70" w:rsidP="000B2893">
            <w:pPr>
              <w:jc w:val="both"/>
              <w:rPr>
                <w:rFonts w:ascii="Arial" w:hAnsi="Arial" w:cs="Arial"/>
              </w:rPr>
            </w:pPr>
            <w:r>
              <w:rPr>
                <w:rFonts w:ascii="Arial" w:hAnsi="Arial" w:cs="Arial"/>
              </w:rPr>
              <w:t>Children</w:t>
            </w:r>
          </w:p>
        </w:tc>
        <w:tc>
          <w:tcPr>
            <w:tcW w:w="984" w:type="dxa"/>
          </w:tcPr>
          <w:p w:rsidR="00B81854" w:rsidRPr="00264F01" w:rsidRDefault="00336A70" w:rsidP="000B2893">
            <w:pPr>
              <w:jc w:val="both"/>
              <w:rPr>
                <w:rFonts w:ascii="Arial" w:hAnsi="Arial" w:cs="Arial"/>
              </w:rPr>
            </w:pPr>
            <w:r>
              <w:rPr>
                <w:rFonts w:ascii="Arial" w:hAnsi="Arial" w:cs="Arial"/>
              </w:rPr>
              <w:t>2014</w:t>
            </w:r>
          </w:p>
        </w:tc>
        <w:tc>
          <w:tcPr>
            <w:tcW w:w="5671" w:type="dxa"/>
          </w:tcPr>
          <w:p w:rsidR="003506CF" w:rsidRDefault="003506CF" w:rsidP="003506CF">
            <w:pPr>
              <w:pStyle w:val="ListParagraph"/>
              <w:keepNext/>
              <w:numPr>
                <w:ilvl w:val="0"/>
                <w:numId w:val="9"/>
              </w:numPr>
              <w:jc w:val="both"/>
              <w:rPr>
                <w:rFonts w:ascii="Arial" w:hAnsi="Arial" w:cs="Arial"/>
                <w:lang w:val="en-US"/>
              </w:rPr>
            </w:pPr>
            <w:r w:rsidRPr="003506CF">
              <w:rPr>
                <w:rFonts w:ascii="Arial" w:hAnsi="Arial" w:cs="Arial"/>
                <w:lang w:val="en-US"/>
              </w:rPr>
              <w:t>Highly standardised objective measurements of height and weight were obtained from a total of 18 501 girls and boys, aged 2.0–9.9 years, from eight European countries</w:t>
            </w:r>
            <w:r>
              <w:rPr>
                <w:rFonts w:ascii="Arial" w:hAnsi="Arial" w:cs="Arial"/>
                <w:lang w:val="en-US"/>
              </w:rPr>
              <w:t xml:space="preserve"> </w:t>
            </w:r>
            <w:r w:rsidRPr="003506CF">
              <w:rPr>
                <w:rFonts w:ascii="Arial" w:hAnsi="Arial" w:cs="Arial"/>
                <w:lang w:val="en-US"/>
              </w:rPr>
              <w:t>(Sweden, Germany, Hungary, Italy, C</w:t>
            </w:r>
            <w:r>
              <w:rPr>
                <w:rFonts w:ascii="Arial" w:hAnsi="Arial" w:cs="Arial"/>
                <w:lang w:val="en-US"/>
              </w:rPr>
              <w:t>yprus, Spain, Belgium, Estonia)</w:t>
            </w:r>
            <w:r w:rsidRPr="003506CF">
              <w:rPr>
                <w:rFonts w:ascii="Arial" w:hAnsi="Arial" w:cs="Arial"/>
                <w:lang w:val="en-US"/>
              </w:rPr>
              <w:t>.</w:t>
            </w:r>
          </w:p>
          <w:p w:rsidR="003506CF" w:rsidRDefault="003506CF" w:rsidP="003506CF">
            <w:pPr>
              <w:pStyle w:val="ListParagraph"/>
              <w:keepNext/>
              <w:numPr>
                <w:ilvl w:val="0"/>
                <w:numId w:val="9"/>
              </w:numPr>
              <w:jc w:val="both"/>
              <w:rPr>
                <w:rFonts w:ascii="Arial" w:hAnsi="Arial" w:cs="Arial"/>
                <w:lang w:val="en-US"/>
              </w:rPr>
            </w:pPr>
            <w:r>
              <w:rPr>
                <w:rFonts w:ascii="Arial" w:hAnsi="Arial" w:cs="Arial"/>
                <w:lang w:val="en-US"/>
              </w:rPr>
              <w:t>C</w:t>
            </w:r>
            <w:r w:rsidRPr="003506CF">
              <w:rPr>
                <w:rFonts w:ascii="Arial" w:hAnsi="Arial" w:cs="Arial"/>
                <w:lang w:val="en-US"/>
              </w:rPr>
              <w:t>hildren residing in southern European countries show the highest prevalence of OW and obesity. In our study, the highest proportions were observed in southern Italy (OW and obesity: boys, 40.7%; girls 43.1%), followed by Cyprus and Spain.</w:t>
            </w:r>
          </w:p>
          <w:p w:rsidR="00336A70" w:rsidRDefault="00336A70" w:rsidP="00336A70">
            <w:pPr>
              <w:pStyle w:val="ListParagraph"/>
              <w:keepNext/>
              <w:numPr>
                <w:ilvl w:val="0"/>
                <w:numId w:val="9"/>
              </w:numPr>
              <w:jc w:val="both"/>
              <w:rPr>
                <w:rFonts w:ascii="Arial" w:hAnsi="Arial" w:cs="Arial"/>
                <w:lang w:val="en-US"/>
              </w:rPr>
            </w:pPr>
            <w:r w:rsidRPr="00336A70">
              <w:rPr>
                <w:rFonts w:ascii="Arial" w:hAnsi="Arial" w:cs="Arial"/>
                <w:lang w:val="en-US"/>
              </w:rPr>
              <w:t>The combined prevalence of OW/obesity ranges from more than 40% in southern Europe to less than 10% in northern Europe. Overall, the prevalence of OW was higher in girls (21.1%) as compared with boys (18.6%). The prevalence of OW shows a negative gradient with social position, with some variation of the strength and consistency of this association across Europe. Overall, population groups with low income and/or lower education levels show the highest prevalence of obesity.</w:t>
            </w:r>
          </w:p>
          <w:p w:rsidR="00336A70" w:rsidRPr="00264F01" w:rsidRDefault="00336A70" w:rsidP="00336A70">
            <w:pPr>
              <w:pStyle w:val="ListParagraph"/>
              <w:keepNext/>
              <w:jc w:val="both"/>
              <w:rPr>
                <w:rFonts w:ascii="Arial" w:hAnsi="Arial" w:cs="Arial"/>
                <w:lang w:val="en-US"/>
              </w:rPr>
            </w:pPr>
          </w:p>
        </w:tc>
        <w:tc>
          <w:tcPr>
            <w:tcW w:w="1615" w:type="dxa"/>
          </w:tcPr>
          <w:p w:rsidR="00B81854" w:rsidRPr="00264F01" w:rsidRDefault="00646A34" w:rsidP="000B2893">
            <w:pPr>
              <w:jc w:val="both"/>
              <w:rPr>
                <w:rFonts w:ascii="Arial" w:hAnsi="Arial" w:cs="Arial"/>
              </w:rPr>
            </w:pPr>
            <w:hyperlink r:id="rId30" w:history="1">
              <w:r w:rsidR="005A2365" w:rsidRPr="00AE531C">
                <w:rPr>
                  <w:rStyle w:val="Hyperlink"/>
                  <w:rFonts w:ascii="Arial" w:hAnsi="Arial" w:cs="Arial"/>
                </w:rPr>
                <w:t>http://www.nature.com/ijo/journal/v38/n2s/full/ijo2014140a.html</w:t>
              </w:r>
            </w:hyperlink>
            <w:r w:rsidR="005A2365">
              <w:rPr>
                <w:rFonts w:ascii="Arial" w:hAnsi="Arial" w:cs="Arial"/>
              </w:rPr>
              <w:t xml:space="preserve"> </w:t>
            </w:r>
          </w:p>
        </w:tc>
      </w:tr>
      <w:tr w:rsidR="003C4BB8" w:rsidRPr="00264F01" w:rsidTr="002A5EBE">
        <w:tc>
          <w:tcPr>
            <w:tcW w:w="1705" w:type="dxa"/>
          </w:tcPr>
          <w:p w:rsidR="003C4BB8" w:rsidRPr="00A07A49" w:rsidRDefault="003C4BB8" w:rsidP="000B2893">
            <w:pPr>
              <w:rPr>
                <w:rFonts w:ascii="Arial" w:hAnsi="Arial" w:cs="Arial"/>
                <w:b/>
              </w:rPr>
            </w:pPr>
            <w:r w:rsidRPr="00A07A49">
              <w:rPr>
                <w:rFonts w:ascii="Arial" w:hAnsi="Arial" w:cs="Arial"/>
                <w:b/>
              </w:rPr>
              <w:t xml:space="preserve">Denmark, Finland, Iceland, Norway, Sweden, the Faroe Islands, </w:t>
            </w:r>
            <w:r w:rsidRPr="00A07A49">
              <w:rPr>
                <w:rFonts w:ascii="Arial" w:hAnsi="Arial" w:cs="Arial"/>
                <w:b/>
              </w:rPr>
              <w:lastRenderedPageBreak/>
              <w:t>Greenland, Aland</w:t>
            </w:r>
          </w:p>
        </w:tc>
        <w:tc>
          <w:tcPr>
            <w:tcW w:w="2430" w:type="dxa"/>
          </w:tcPr>
          <w:p w:rsidR="003C4BB8" w:rsidRPr="00A07A49" w:rsidRDefault="003C4BB8" w:rsidP="00840BBF">
            <w:pPr>
              <w:keepNext/>
              <w:rPr>
                <w:rFonts w:ascii="Arial" w:hAnsi="Arial" w:cs="Arial"/>
                <w:lang w:val="en-US"/>
              </w:rPr>
            </w:pPr>
            <w:r w:rsidRPr="00A07A49">
              <w:rPr>
                <w:rFonts w:ascii="Arial" w:hAnsi="Arial" w:cs="Arial"/>
                <w:i/>
                <w:lang w:val="en-US"/>
              </w:rPr>
              <w:lastRenderedPageBreak/>
              <w:t xml:space="preserve">The Nordic Monitoring System 2011-2014, Status and development of diet, physical activity, smoking, alcohol and </w:t>
            </w:r>
            <w:r w:rsidRPr="00A07A49">
              <w:rPr>
                <w:rFonts w:ascii="Arial" w:hAnsi="Arial" w:cs="Arial"/>
                <w:i/>
                <w:lang w:val="en-US"/>
              </w:rPr>
              <w:lastRenderedPageBreak/>
              <w:t>overweight</w:t>
            </w:r>
            <w:r w:rsidR="001B376E" w:rsidRPr="00A07A49">
              <w:rPr>
                <w:rFonts w:ascii="Arial" w:hAnsi="Arial" w:cs="Arial"/>
                <w:i/>
                <w:lang w:val="en-US"/>
              </w:rPr>
              <w:t xml:space="preserve">, </w:t>
            </w:r>
            <w:r w:rsidR="001B376E" w:rsidRPr="00A07A49">
              <w:rPr>
                <w:rFonts w:ascii="Arial" w:hAnsi="Arial" w:cs="Arial"/>
                <w:lang w:val="en-US"/>
              </w:rPr>
              <w:t xml:space="preserve">Matthiessen J., Andersen L.F., Barbieri H.E., Barodulin K. Knudsen V.K., Korup K., Thorgeirsdottir H., Trolle E., Fagt S. </w:t>
            </w:r>
          </w:p>
        </w:tc>
        <w:tc>
          <w:tcPr>
            <w:tcW w:w="1620" w:type="dxa"/>
          </w:tcPr>
          <w:p w:rsidR="003C4BB8" w:rsidRPr="00A07A49" w:rsidRDefault="001B376E" w:rsidP="004178B3">
            <w:pPr>
              <w:rPr>
                <w:rFonts w:ascii="Arial" w:hAnsi="Arial" w:cs="Arial"/>
              </w:rPr>
            </w:pPr>
            <w:r w:rsidRPr="00A07A49">
              <w:rPr>
                <w:rFonts w:ascii="Arial" w:hAnsi="Arial" w:cs="Arial"/>
              </w:rPr>
              <w:lastRenderedPageBreak/>
              <w:t xml:space="preserve">Adults and children </w:t>
            </w:r>
          </w:p>
        </w:tc>
        <w:tc>
          <w:tcPr>
            <w:tcW w:w="984" w:type="dxa"/>
          </w:tcPr>
          <w:p w:rsidR="003C4BB8" w:rsidRPr="00A07A49" w:rsidRDefault="001B376E" w:rsidP="000B2893">
            <w:pPr>
              <w:jc w:val="both"/>
              <w:rPr>
                <w:rFonts w:ascii="Arial" w:hAnsi="Arial" w:cs="Arial"/>
              </w:rPr>
            </w:pPr>
            <w:r w:rsidRPr="00A07A49">
              <w:rPr>
                <w:rFonts w:ascii="Arial" w:hAnsi="Arial" w:cs="Arial"/>
              </w:rPr>
              <w:t>2016</w:t>
            </w:r>
          </w:p>
        </w:tc>
        <w:tc>
          <w:tcPr>
            <w:tcW w:w="5671" w:type="dxa"/>
          </w:tcPr>
          <w:p w:rsidR="003C4BB8" w:rsidRPr="00A07A49" w:rsidRDefault="001B376E" w:rsidP="001B376E">
            <w:pPr>
              <w:pStyle w:val="ListParagraph"/>
              <w:keepNext/>
              <w:jc w:val="both"/>
              <w:rPr>
                <w:rFonts w:ascii="Arial" w:hAnsi="Arial" w:cs="Arial"/>
                <w:lang w:val="en-US"/>
              </w:rPr>
            </w:pPr>
            <w:r w:rsidRPr="00A07A49">
              <w:rPr>
                <w:rFonts w:ascii="Arial" w:hAnsi="Arial" w:cs="Arial"/>
                <w:lang w:val="en-US"/>
              </w:rPr>
              <w:t xml:space="preserve">Key findings: </w:t>
            </w:r>
          </w:p>
          <w:p w:rsidR="001B376E" w:rsidRPr="00A07A49" w:rsidRDefault="001B376E" w:rsidP="001B376E">
            <w:pPr>
              <w:pStyle w:val="ListParagraph"/>
              <w:keepNext/>
              <w:numPr>
                <w:ilvl w:val="0"/>
                <w:numId w:val="14"/>
              </w:numPr>
              <w:ind w:left="1068"/>
              <w:jc w:val="both"/>
              <w:rPr>
                <w:rFonts w:ascii="Arial" w:hAnsi="Arial" w:cs="Arial"/>
                <w:lang w:val="en-US"/>
              </w:rPr>
            </w:pPr>
            <w:r w:rsidRPr="00A07A49">
              <w:rPr>
                <w:rFonts w:ascii="Arial" w:hAnsi="Arial" w:cs="Arial"/>
                <w:lang w:val="en-US"/>
              </w:rPr>
              <w:t xml:space="preserve">Adults: In 2014, almost one in two adults were overweight or obese and one in eight were obese in the Nordic region. In the Nordic region, the prevalence of overweight or obesity did not change among adults </w:t>
            </w:r>
            <w:r w:rsidRPr="00A07A49">
              <w:rPr>
                <w:rFonts w:ascii="Arial" w:hAnsi="Arial" w:cs="Arial"/>
                <w:lang w:val="en-US"/>
              </w:rPr>
              <w:lastRenderedPageBreak/>
              <w:t xml:space="preserve">between 2011 and 2014. But the prevalence of obesity increased from 11.4% to 12.7% among adults indicating that the obesity prevalence in the Nordic region is not levelling off. </w:t>
            </w:r>
          </w:p>
          <w:p w:rsidR="001B376E" w:rsidRPr="00A07A49" w:rsidRDefault="001B376E" w:rsidP="001B376E">
            <w:pPr>
              <w:pStyle w:val="ListParagraph"/>
              <w:keepNext/>
              <w:numPr>
                <w:ilvl w:val="0"/>
                <w:numId w:val="14"/>
              </w:numPr>
              <w:ind w:left="1068"/>
              <w:jc w:val="both"/>
              <w:rPr>
                <w:rFonts w:ascii="Arial" w:hAnsi="Arial" w:cs="Arial"/>
                <w:lang w:val="en-US"/>
              </w:rPr>
            </w:pPr>
            <w:r w:rsidRPr="00A07A49">
              <w:rPr>
                <w:rFonts w:ascii="Arial" w:hAnsi="Arial" w:cs="Arial"/>
                <w:lang w:val="en-US"/>
              </w:rPr>
              <w:t xml:space="preserve">Children: In 2014, more than one in seven children were overweight or obese and 3.2% were obese in the Nordic region. The prevalence of overweight or obesity and obesity did not change among children between 2011 and 2014 indicating that the overweight or obesity and obesity prevalence in the Nordic region is on a plateau.  </w:t>
            </w:r>
          </w:p>
        </w:tc>
        <w:tc>
          <w:tcPr>
            <w:tcW w:w="1615" w:type="dxa"/>
          </w:tcPr>
          <w:p w:rsidR="003C4BB8" w:rsidRDefault="00646A34" w:rsidP="000B2893">
            <w:pPr>
              <w:jc w:val="both"/>
            </w:pPr>
            <w:hyperlink r:id="rId31" w:history="1">
              <w:r w:rsidR="004271FC" w:rsidRPr="00F95310">
                <w:rPr>
                  <w:rStyle w:val="Hyperlink"/>
                  <w:rFonts w:ascii="Arial" w:hAnsi="Arial" w:cs="Arial"/>
                </w:rPr>
                <w:t>https://www.livsmedelsverket.se/globalassets/rapporter/2017/the-nordic-</w:t>
              </w:r>
              <w:r w:rsidR="004271FC" w:rsidRPr="00F95310">
                <w:rPr>
                  <w:rStyle w:val="Hyperlink"/>
                  <w:rFonts w:ascii="Arial" w:hAnsi="Arial" w:cs="Arial"/>
                </w:rPr>
                <w:lastRenderedPageBreak/>
                <w:t>monitoring-system-2011-2014.pdf</w:t>
              </w:r>
            </w:hyperlink>
            <w:r w:rsidR="004271FC">
              <w:t xml:space="preserve"> </w:t>
            </w:r>
          </w:p>
        </w:tc>
      </w:tr>
      <w:tr w:rsidR="00C67423" w:rsidRPr="00C67423" w:rsidTr="002A5EBE">
        <w:tc>
          <w:tcPr>
            <w:tcW w:w="1705" w:type="dxa"/>
          </w:tcPr>
          <w:p w:rsidR="00C67423" w:rsidRPr="003C4BB8" w:rsidRDefault="00C67423" w:rsidP="000B2893">
            <w:pPr>
              <w:rPr>
                <w:rFonts w:ascii="Arial" w:hAnsi="Arial" w:cs="Arial"/>
                <w:b/>
              </w:rPr>
            </w:pPr>
            <w:r w:rsidRPr="003C4BB8">
              <w:rPr>
                <w:rFonts w:ascii="Arial" w:hAnsi="Arial" w:cs="Arial"/>
                <w:b/>
              </w:rPr>
              <w:lastRenderedPageBreak/>
              <w:t>Global</w:t>
            </w:r>
          </w:p>
        </w:tc>
        <w:tc>
          <w:tcPr>
            <w:tcW w:w="2430" w:type="dxa"/>
          </w:tcPr>
          <w:p w:rsidR="00C67423" w:rsidRPr="003C4BB8" w:rsidRDefault="00C67423" w:rsidP="00C67423">
            <w:pPr>
              <w:keepNext/>
              <w:rPr>
                <w:rFonts w:ascii="Arial" w:hAnsi="Arial" w:cs="Arial"/>
                <w:i/>
                <w:lang w:val="en-US"/>
              </w:rPr>
            </w:pPr>
            <w:r w:rsidRPr="003C4BB8">
              <w:rPr>
                <w:rFonts w:ascii="Arial" w:hAnsi="Arial" w:cs="Arial"/>
                <w:i/>
                <w:lang w:val="en-US"/>
              </w:rPr>
              <w:t xml:space="preserve">Planning for the worst: estimates of obesity and comorbidities in school-age children in 2025, </w:t>
            </w:r>
            <w:r w:rsidRPr="003C4BB8">
              <w:rPr>
                <w:rFonts w:ascii="Arial" w:hAnsi="Arial" w:cs="Arial"/>
                <w:lang w:val="en-US"/>
              </w:rPr>
              <w:t>T. Lobstein, R. Jackson-Leach, Pediatric Obesity 2016, 11 (5): 321-5.</w:t>
            </w:r>
          </w:p>
          <w:p w:rsidR="00C67423" w:rsidRPr="003C4BB8" w:rsidRDefault="00C67423" w:rsidP="00C67423">
            <w:pPr>
              <w:keepNext/>
              <w:rPr>
                <w:rFonts w:ascii="Arial" w:hAnsi="Arial" w:cs="Arial"/>
                <w:i/>
                <w:lang w:val="en-US"/>
              </w:rPr>
            </w:pPr>
          </w:p>
          <w:p w:rsidR="00C67423" w:rsidRPr="003C4BB8" w:rsidRDefault="00C67423" w:rsidP="00C67423">
            <w:pPr>
              <w:keepNext/>
              <w:rPr>
                <w:rFonts w:ascii="Arial" w:hAnsi="Arial" w:cs="Arial"/>
                <w:i/>
                <w:lang w:val="en-US"/>
              </w:rPr>
            </w:pPr>
          </w:p>
          <w:p w:rsidR="00C67423" w:rsidRPr="003C4BB8" w:rsidRDefault="00C67423" w:rsidP="00C67423">
            <w:pPr>
              <w:keepNext/>
              <w:rPr>
                <w:rFonts w:ascii="Arial" w:hAnsi="Arial" w:cs="Arial"/>
                <w:i/>
                <w:lang w:val="en-US"/>
              </w:rPr>
            </w:pPr>
          </w:p>
          <w:p w:rsidR="00C67423" w:rsidRPr="003C4BB8" w:rsidRDefault="00C67423" w:rsidP="00C67423">
            <w:pPr>
              <w:keepNext/>
              <w:rPr>
                <w:rFonts w:ascii="Arial" w:hAnsi="Arial" w:cs="Arial"/>
                <w:i/>
                <w:lang w:val="en-US"/>
              </w:rPr>
            </w:pPr>
          </w:p>
          <w:p w:rsidR="00C67423" w:rsidRPr="003C4BB8" w:rsidRDefault="00C67423" w:rsidP="00840BBF">
            <w:pPr>
              <w:keepNext/>
              <w:rPr>
                <w:rFonts w:ascii="Arial" w:hAnsi="Arial" w:cs="Arial"/>
                <w:i/>
                <w:lang w:val="en-US"/>
              </w:rPr>
            </w:pPr>
          </w:p>
        </w:tc>
        <w:tc>
          <w:tcPr>
            <w:tcW w:w="1620" w:type="dxa"/>
          </w:tcPr>
          <w:p w:rsidR="00C67423" w:rsidRPr="003C4BB8" w:rsidRDefault="00C67423" w:rsidP="000B2893">
            <w:pPr>
              <w:jc w:val="both"/>
              <w:rPr>
                <w:rFonts w:ascii="Arial" w:hAnsi="Arial" w:cs="Arial"/>
              </w:rPr>
            </w:pPr>
            <w:r w:rsidRPr="003C4BB8">
              <w:rPr>
                <w:rFonts w:ascii="Arial" w:hAnsi="Arial" w:cs="Arial"/>
              </w:rPr>
              <w:t>Children</w:t>
            </w:r>
          </w:p>
        </w:tc>
        <w:tc>
          <w:tcPr>
            <w:tcW w:w="984" w:type="dxa"/>
          </w:tcPr>
          <w:p w:rsidR="00C67423" w:rsidRPr="003C4BB8" w:rsidRDefault="00C67423" w:rsidP="000B2893">
            <w:pPr>
              <w:jc w:val="both"/>
              <w:rPr>
                <w:rFonts w:ascii="Arial" w:hAnsi="Arial" w:cs="Arial"/>
              </w:rPr>
            </w:pPr>
            <w:r w:rsidRPr="003C4BB8">
              <w:rPr>
                <w:rFonts w:ascii="Arial" w:hAnsi="Arial" w:cs="Arial"/>
              </w:rPr>
              <w:t>2016</w:t>
            </w:r>
          </w:p>
        </w:tc>
        <w:tc>
          <w:tcPr>
            <w:tcW w:w="5671" w:type="dxa"/>
          </w:tcPr>
          <w:p w:rsidR="00C67423" w:rsidRPr="003C4BB8" w:rsidRDefault="00C67423" w:rsidP="00C67423">
            <w:pPr>
              <w:pStyle w:val="ListParagraph"/>
              <w:keepNext/>
              <w:numPr>
                <w:ilvl w:val="0"/>
                <w:numId w:val="9"/>
              </w:numPr>
              <w:jc w:val="both"/>
              <w:rPr>
                <w:rFonts w:ascii="Arial" w:hAnsi="Arial" w:cs="Arial"/>
                <w:lang w:val="en-US"/>
              </w:rPr>
            </w:pPr>
            <w:r w:rsidRPr="003C4BB8">
              <w:rPr>
                <w:rFonts w:ascii="Arial" w:hAnsi="Arial" w:cs="Arial"/>
              </w:rPr>
              <w:t>Data were</w:t>
            </w:r>
            <w:r w:rsidRPr="003C4BB8">
              <w:rPr>
                <w:rFonts w:ascii="Arial" w:hAnsi="Arial" w:cs="Arial"/>
                <w:lang w:val="en-US"/>
              </w:rPr>
              <w:t xml:space="preserve"> taken from the Global Burden of Disease estimates for 2000 and 2013 to make an estimate for 2010 (to match the World Health Organization baseline year chosen by the WHO to be the target for achieving no increase in child obesity from 2010 levels) and to project forward to 2025 on the basis that no effective intervention is implemented to significantly change the trend.</w:t>
            </w:r>
          </w:p>
          <w:p w:rsidR="00C67423" w:rsidRPr="003C4BB8" w:rsidRDefault="00C67423" w:rsidP="00C67423">
            <w:pPr>
              <w:pStyle w:val="ListParagraph"/>
              <w:keepNext/>
              <w:numPr>
                <w:ilvl w:val="0"/>
                <w:numId w:val="9"/>
              </w:numPr>
              <w:jc w:val="both"/>
              <w:rPr>
                <w:rFonts w:ascii="Arial" w:hAnsi="Arial" w:cs="Arial"/>
                <w:lang w:val="en-US"/>
              </w:rPr>
            </w:pPr>
            <w:r w:rsidRPr="003C4BB8">
              <w:rPr>
                <w:rFonts w:ascii="Arial" w:hAnsi="Arial" w:cs="Arial"/>
                <w:lang w:val="en-US"/>
              </w:rPr>
              <w:t>Results show global overweight prevalence for children aged 5–17 years rising from 13.9% in 2010 to 15.8% in 2025.</w:t>
            </w:r>
          </w:p>
          <w:p w:rsidR="005672E7" w:rsidRPr="003C4BB8" w:rsidRDefault="005672E7" w:rsidP="005672E7">
            <w:pPr>
              <w:pStyle w:val="ListParagraph"/>
              <w:keepNext/>
              <w:numPr>
                <w:ilvl w:val="0"/>
                <w:numId w:val="9"/>
              </w:numPr>
              <w:jc w:val="both"/>
              <w:rPr>
                <w:rFonts w:ascii="Arial" w:hAnsi="Arial" w:cs="Arial"/>
                <w:lang w:val="en-US"/>
              </w:rPr>
            </w:pPr>
            <w:r w:rsidRPr="003C4BB8">
              <w:rPr>
                <w:rFonts w:ascii="Arial" w:hAnsi="Arial" w:cs="Arial"/>
                <w:lang w:val="en-US"/>
              </w:rPr>
              <w:t xml:space="preserve">Based on the </w:t>
            </w:r>
            <w:r w:rsidRPr="003C4BB8">
              <w:rPr>
                <w:rFonts w:ascii="Arial" w:hAnsi="Arial" w:cs="Arial"/>
                <w:i/>
                <w:lang w:val="en-US"/>
              </w:rPr>
              <w:t>Ng et al.</w:t>
            </w:r>
            <w:r w:rsidRPr="003C4BB8">
              <w:rPr>
                <w:rFonts w:ascii="Arial" w:hAnsi="Arial" w:cs="Arial"/>
                <w:lang w:val="en-US"/>
              </w:rPr>
              <w:t xml:space="preserve"> estimates (note n. 10), the study found very few countries with a reduction in overweight prevalence in the last decade: no countries showed a fall in childhood overweight prevalence of more than three percentage points over the period 2000–2013, while only two countries, Albania and Lesotho, </w:t>
            </w:r>
            <w:r w:rsidRPr="003C4BB8">
              <w:rPr>
                <w:rFonts w:ascii="Arial" w:hAnsi="Arial" w:cs="Arial"/>
                <w:lang w:val="en-US"/>
              </w:rPr>
              <w:lastRenderedPageBreak/>
              <w:t>showed a fall in prevalence more than two percentage points over the period.</w:t>
            </w:r>
          </w:p>
          <w:p w:rsidR="005672E7" w:rsidRPr="003C4BB8" w:rsidRDefault="005672E7" w:rsidP="005672E7">
            <w:pPr>
              <w:pStyle w:val="ListParagraph"/>
              <w:keepNext/>
              <w:numPr>
                <w:ilvl w:val="0"/>
                <w:numId w:val="9"/>
              </w:numPr>
              <w:jc w:val="both"/>
              <w:rPr>
                <w:rFonts w:ascii="Arial" w:hAnsi="Arial" w:cs="Arial"/>
                <w:lang w:val="en-US"/>
              </w:rPr>
            </w:pPr>
            <w:r w:rsidRPr="003C4BB8">
              <w:rPr>
                <w:rFonts w:ascii="Arial" w:hAnsi="Arial" w:cs="Arial"/>
                <w:lang w:val="en-US"/>
              </w:rPr>
              <w:t>Limitations: The study used linear projections from the last decade, and it may be the case that there is a world-wide deceleration in the rising levels of overweight and obesity. While this appears to be true for some countries, for others, the levels have been ri</w:t>
            </w:r>
            <w:r w:rsidR="001F7437" w:rsidRPr="003C4BB8">
              <w:rPr>
                <w:rFonts w:ascii="Arial" w:hAnsi="Arial" w:cs="Arial"/>
                <w:lang w:val="en-US"/>
              </w:rPr>
              <w:t>sing steeply</w:t>
            </w:r>
            <w:r w:rsidRPr="003C4BB8">
              <w:rPr>
                <w:rFonts w:ascii="Arial" w:hAnsi="Arial" w:cs="Arial"/>
                <w:lang w:val="en-US"/>
              </w:rPr>
              <w:t>, and there is good reason to assume such trends would continue as additional countries experience similar forms of nutritional transition and enhanced access to markets for processed foods and sugary beverages, increasing sedentary behaviours and continued rising levels of urbanization.</w:t>
            </w:r>
          </w:p>
        </w:tc>
        <w:tc>
          <w:tcPr>
            <w:tcW w:w="1615" w:type="dxa"/>
          </w:tcPr>
          <w:p w:rsidR="00C67423" w:rsidRPr="00C67423" w:rsidRDefault="00646A34" w:rsidP="000B2893">
            <w:pPr>
              <w:jc w:val="both"/>
              <w:rPr>
                <w:color w:val="FF0000"/>
              </w:rPr>
            </w:pPr>
            <w:hyperlink r:id="rId32" w:history="1">
              <w:r w:rsidR="005672E7" w:rsidRPr="005672E7">
                <w:rPr>
                  <w:rStyle w:val="Hyperlink"/>
                  <w:rFonts w:ascii="Arial" w:hAnsi="Arial" w:cs="Arial"/>
                </w:rPr>
                <w:t>http://onlinelibrary.wiley.com/doi/10.1111/ijpo.12185/full</w:t>
              </w:r>
            </w:hyperlink>
            <w:r w:rsidR="005672E7">
              <w:rPr>
                <w:color w:val="FF0000"/>
              </w:rPr>
              <w:t xml:space="preserve"> </w:t>
            </w:r>
          </w:p>
        </w:tc>
      </w:tr>
    </w:tbl>
    <w:p w:rsidR="00621177" w:rsidRPr="000E253E" w:rsidRDefault="00621177" w:rsidP="000E253E">
      <w:pPr>
        <w:tabs>
          <w:tab w:val="left" w:pos="3030"/>
        </w:tabs>
      </w:pPr>
    </w:p>
    <w:sectPr w:rsidR="00621177" w:rsidRPr="000E253E" w:rsidSect="00646A34">
      <w:headerReference w:type="even" r:id="rId33"/>
      <w:headerReference w:type="default" r:id="rId34"/>
      <w:footerReference w:type="even" r:id="rId35"/>
      <w:footerReference w:type="default" r:id="rId36"/>
      <w:headerReference w:type="first" r:id="rId37"/>
      <w:footerReference w:type="first" r:id="rId38"/>
      <w:pgSz w:w="15840" w:h="12240" w:orient="landscape"/>
      <w:pgMar w:top="1440" w:right="1440" w:bottom="1440" w:left="1440" w:header="720" w:footer="72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6658" w:rsidRDefault="00B66658">
      <w:pPr>
        <w:spacing w:after="0" w:line="240" w:lineRule="auto"/>
      </w:pPr>
      <w:r>
        <w:separator/>
      </w:r>
    </w:p>
  </w:endnote>
  <w:endnote w:type="continuationSeparator" w:id="0">
    <w:p w:rsidR="00B66658" w:rsidRDefault="00B666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6A34" w:rsidRDefault="00646A3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okmarkStart w:id="2" w:name="_GoBack"/>
  <w:bookmarkEnd w:id="2"/>
  <w:p w:rsidR="00575EA3" w:rsidRPr="00646A34" w:rsidRDefault="00646A34" w:rsidP="00646A34">
    <w:pPr>
      <w:pStyle w:val="Footer"/>
      <w:jc w:val="right"/>
      <w:rPr>
        <w:rFonts w:ascii="Arial" w:hAnsi="Arial" w:cs="Arial"/>
        <w:color w:val="333399"/>
        <w:sz w:val="18"/>
      </w:rPr>
    </w:pPr>
    <w:r w:rsidRPr="00646A34">
      <w:rPr>
        <w:rFonts w:ascii="Arial" w:hAnsi="Arial" w:cs="Arial"/>
        <w:color w:val="333399"/>
        <w:sz w:val="18"/>
      </w:rPr>
      <w:fldChar w:fldCharType="begin"/>
    </w:r>
    <w:r w:rsidRPr="00646A34">
      <w:rPr>
        <w:rFonts w:ascii="Arial" w:hAnsi="Arial" w:cs="Arial"/>
        <w:color w:val="333399"/>
        <w:sz w:val="18"/>
      </w:rPr>
      <w:instrText xml:space="preserve"> PAGE \* MERGEFORMAT </w:instrText>
    </w:r>
    <w:r w:rsidRPr="00646A34">
      <w:rPr>
        <w:rFonts w:ascii="Arial" w:hAnsi="Arial" w:cs="Arial"/>
        <w:color w:val="333399"/>
        <w:sz w:val="18"/>
      </w:rPr>
      <w:fldChar w:fldCharType="separate"/>
    </w:r>
    <w:r>
      <w:rPr>
        <w:rFonts w:ascii="Arial" w:hAnsi="Arial" w:cs="Arial"/>
        <w:noProof/>
        <w:color w:val="333399"/>
        <w:sz w:val="18"/>
      </w:rPr>
      <w:t>2</w:t>
    </w:r>
    <w:r w:rsidRPr="00646A34">
      <w:rPr>
        <w:rFonts w:ascii="Arial" w:hAnsi="Arial" w:cs="Arial"/>
        <w:color w:val="333399"/>
        <w:sz w:val="18"/>
      </w:rPr>
      <w:fldChar w:fldCharType="end"/>
    </w:r>
    <w:r w:rsidRPr="00646A34">
      <w:rPr>
        <w:rFonts w:ascii="Arial" w:hAnsi="Arial" w:cs="Arial"/>
        <w:color w:val="333399"/>
        <w:sz w:val="18"/>
      </w:rPr>
      <w:t>/</w:t>
    </w:r>
    <w:r w:rsidRPr="00646A34">
      <w:rPr>
        <w:rFonts w:ascii="Arial" w:hAnsi="Arial" w:cs="Arial"/>
        <w:color w:val="333399"/>
        <w:sz w:val="18"/>
      </w:rPr>
      <w:fldChar w:fldCharType="begin"/>
    </w:r>
    <w:r w:rsidRPr="00646A34">
      <w:rPr>
        <w:rFonts w:ascii="Arial" w:hAnsi="Arial" w:cs="Arial"/>
        <w:color w:val="333399"/>
        <w:sz w:val="18"/>
      </w:rPr>
      <w:instrText xml:space="preserve"> NUMPAGES \* MERGEFORMAT </w:instrText>
    </w:r>
    <w:r w:rsidRPr="00646A34">
      <w:rPr>
        <w:rFonts w:ascii="Arial" w:hAnsi="Arial" w:cs="Arial"/>
        <w:color w:val="333399"/>
        <w:sz w:val="18"/>
      </w:rPr>
      <w:fldChar w:fldCharType="separate"/>
    </w:r>
    <w:r>
      <w:rPr>
        <w:rFonts w:ascii="Arial" w:hAnsi="Arial" w:cs="Arial"/>
        <w:noProof/>
        <w:color w:val="333399"/>
        <w:sz w:val="18"/>
      </w:rPr>
      <w:t>12</w:t>
    </w:r>
    <w:r w:rsidRPr="00646A34">
      <w:rPr>
        <w:rFonts w:ascii="Arial" w:hAnsi="Arial" w:cs="Arial"/>
        <w:color w:val="333399"/>
        <w:sz w:val="1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6A34" w:rsidRPr="00646A34" w:rsidRDefault="00646A34" w:rsidP="00646A34">
    <w:pPr>
      <w:pStyle w:val="Footer"/>
      <w:rPr>
        <w:rFonts w:ascii="Arial" w:hAnsi="Arial" w:cs="Arial"/>
        <w:color w:val="333399"/>
        <w:sz w:val="18"/>
      </w:rPr>
    </w:pPr>
    <w:r w:rsidRPr="00646A34">
      <w:rPr>
        <w:rFonts w:ascii="Arial" w:hAnsi="Arial" w:cs="Arial"/>
        <w:color w:val="333399"/>
        <w:sz w:val="18"/>
      </w:rPr>
      <w:t>Avenue des Nerviens 9-31 - 1040 Brussels - BELGIUM - Tel. +32 2 514 11 11 </w:t>
    </w:r>
  </w:p>
  <w:p w:rsidR="00646A34" w:rsidRPr="00646A34" w:rsidRDefault="00646A34" w:rsidP="00646A34">
    <w:pPr>
      <w:pStyle w:val="Footer"/>
      <w:rPr>
        <w:rFonts w:ascii="Arial" w:hAnsi="Arial" w:cs="Arial"/>
        <w:color w:val="333399"/>
        <w:sz w:val="18"/>
      </w:rPr>
    </w:pPr>
    <w:r w:rsidRPr="00646A34">
      <w:rPr>
        <w:rFonts w:ascii="Arial" w:hAnsi="Arial" w:cs="Arial"/>
        <w:color w:val="333399"/>
        <w:sz w:val="18"/>
      </w:rPr>
      <w:t>info@fooddrinkeurope.eu - www.fooddrinkeurope.eu - ETI Register 75818824519-45</w:t>
    </w:r>
  </w:p>
  <w:p w:rsidR="00575EA3" w:rsidRPr="00646A34" w:rsidRDefault="00646A34" w:rsidP="00646A34">
    <w:pPr>
      <w:pStyle w:val="Footer"/>
      <w:rPr>
        <w:rFonts w:ascii="Arial" w:hAnsi="Arial" w:cs="Arial"/>
        <w:color w:val="333399"/>
        <w:sz w:val="18"/>
      </w:rPr>
    </w:pPr>
    <w:r w:rsidRPr="00646A34">
      <w:rPr>
        <w:rFonts w:ascii="Arial" w:hAnsi="Arial" w:cs="Arial"/>
        <w:color w:val="333399"/>
        <w:sz w:val="18"/>
      </w:rPr>
      <w:t>Copyright FoodDrinkEurope aisbl; photocopying or electronic copying is illegal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6658" w:rsidRDefault="00B66658">
      <w:pPr>
        <w:spacing w:after="0" w:line="240" w:lineRule="auto"/>
      </w:pPr>
      <w:r>
        <w:rPr>
          <w:color w:val="000000"/>
        </w:rPr>
        <w:separator/>
      </w:r>
    </w:p>
  </w:footnote>
  <w:footnote w:type="continuationSeparator" w:id="0">
    <w:p w:rsidR="00B66658" w:rsidRDefault="00B6665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6A34" w:rsidRDefault="00646A3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96"/>
      <w:gridCol w:w="6480"/>
    </w:tblGrid>
    <w:tr w:rsidR="00646A34" w:rsidRPr="00646A34" w:rsidTr="00646A34">
      <w:tc>
        <w:tcPr>
          <w:tcW w:w="6550" w:type="dxa"/>
          <w:shd w:val="clear" w:color="auto" w:fill="auto"/>
        </w:tcPr>
        <w:p w:rsidR="00646A34" w:rsidRPr="00646A34" w:rsidRDefault="00646A34" w:rsidP="00646A34">
          <w:pPr>
            <w:pStyle w:val="Header"/>
            <w:jc w:val="right"/>
            <w:rPr>
              <w:rFonts w:ascii="Arial" w:hAnsi="Arial" w:cs="Arial"/>
              <w:sz w:val="18"/>
            </w:rPr>
          </w:pPr>
          <w:r w:rsidRPr="00646A34">
            <w:rPr>
              <w:rFonts w:ascii="Arial" w:hAnsi="Arial" w:cs="Arial"/>
              <w:noProof/>
              <w:sz w:val="18"/>
              <w:lang w:val="fr-BE" w:eastAsia="fr-BE"/>
            </w:rPr>
            <w:drawing>
              <wp:inline distT="0" distB="0" distL="0" distR="0" wp14:anchorId="0B0366E2" wp14:editId="1C8E9FF4">
                <wp:extent cx="4114800" cy="847725"/>
                <wp:effectExtent l="0" t="0" r="0" b="9525"/>
                <wp:docPr id="4" name="Picture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4114800" cy="847725"/>
                        </a:xfrm>
                        <a:prstGeom prst="rect">
                          <a:avLst/>
                        </a:prstGeom>
                      </pic:spPr>
                    </pic:pic>
                  </a:graphicData>
                </a:graphic>
              </wp:inline>
            </w:drawing>
          </w:r>
        </w:p>
      </w:tc>
      <w:tc>
        <w:tcPr>
          <w:tcW w:w="6550" w:type="dxa"/>
          <w:shd w:val="clear" w:color="auto" w:fill="auto"/>
        </w:tcPr>
        <w:p w:rsidR="00646A34" w:rsidRPr="00646A34" w:rsidRDefault="00646A34" w:rsidP="00646A34">
          <w:pPr>
            <w:pStyle w:val="Header"/>
            <w:jc w:val="right"/>
            <w:rPr>
              <w:rFonts w:ascii="Arial" w:hAnsi="Arial" w:cs="Arial"/>
              <w:sz w:val="18"/>
            </w:rPr>
          </w:pPr>
        </w:p>
        <w:p w:rsidR="00646A34" w:rsidRPr="00646A34" w:rsidRDefault="00646A34" w:rsidP="00646A34">
          <w:pPr>
            <w:pStyle w:val="Header"/>
            <w:jc w:val="right"/>
            <w:rPr>
              <w:rFonts w:ascii="Arial" w:hAnsi="Arial" w:cs="Arial"/>
              <w:sz w:val="18"/>
            </w:rPr>
          </w:pPr>
        </w:p>
        <w:p w:rsidR="00646A34" w:rsidRPr="00646A34" w:rsidRDefault="00646A34" w:rsidP="00646A34">
          <w:pPr>
            <w:pStyle w:val="Header"/>
            <w:jc w:val="right"/>
            <w:rPr>
              <w:rFonts w:ascii="Arial" w:hAnsi="Arial" w:cs="Arial"/>
              <w:sz w:val="18"/>
            </w:rPr>
          </w:pPr>
          <w:r w:rsidRPr="00646A34">
            <w:rPr>
              <w:rFonts w:ascii="Arial" w:hAnsi="Arial" w:cs="Arial"/>
              <w:sz w:val="18"/>
            </w:rPr>
            <w:t xml:space="preserve"> Annex 3  to DIET/077/16E-</w:t>
          </w:r>
        </w:p>
      </w:tc>
    </w:tr>
  </w:tbl>
  <w:p w:rsidR="00575EA3" w:rsidRPr="00646A34" w:rsidRDefault="00575EA3" w:rsidP="00646A34">
    <w:pPr>
      <w:pStyle w:val="Header"/>
      <w:jc w:val="right"/>
      <w:rPr>
        <w:rFonts w:ascii="Arial" w:hAnsi="Arial" w:cs="Arial"/>
        <w:sz w:val="1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96"/>
      <w:gridCol w:w="6480"/>
    </w:tblGrid>
    <w:tr w:rsidR="00646A34" w:rsidRPr="00646A34" w:rsidTr="00646A34">
      <w:tc>
        <w:tcPr>
          <w:tcW w:w="6550" w:type="dxa"/>
          <w:shd w:val="clear" w:color="auto" w:fill="auto"/>
        </w:tcPr>
        <w:p w:rsidR="00646A34" w:rsidRPr="00646A34" w:rsidRDefault="00646A34" w:rsidP="00646A34">
          <w:pPr>
            <w:pStyle w:val="Header"/>
            <w:jc w:val="right"/>
            <w:rPr>
              <w:rFonts w:ascii="Arial" w:hAnsi="Arial" w:cs="Arial"/>
              <w:sz w:val="18"/>
            </w:rPr>
          </w:pPr>
          <w:r w:rsidRPr="00646A34">
            <w:rPr>
              <w:rFonts w:ascii="Arial" w:hAnsi="Arial" w:cs="Arial"/>
              <w:noProof/>
              <w:sz w:val="18"/>
              <w:lang w:val="fr-BE" w:eastAsia="fr-BE"/>
            </w:rPr>
            <w:drawing>
              <wp:inline distT="0" distB="0" distL="0" distR="0" wp14:anchorId="269B21CB" wp14:editId="286C2D88">
                <wp:extent cx="4114800" cy="1685925"/>
                <wp:effectExtent l="0" t="0" r="0" b="9525"/>
                <wp:docPr id="3" name="Picture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4114800" cy="1685925"/>
                        </a:xfrm>
                        <a:prstGeom prst="rect">
                          <a:avLst/>
                        </a:prstGeom>
                      </pic:spPr>
                    </pic:pic>
                  </a:graphicData>
                </a:graphic>
              </wp:inline>
            </w:drawing>
          </w:r>
        </w:p>
      </w:tc>
      <w:tc>
        <w:tcPr>
          <w:tcW w:w="6550" w:type="dxa"/>
          <w:shd w:val="clear" w:color="auto" w:fill="auto"/>
        </w:tcPr>
        <w:p w:rsidR="00646A34" w:rsidRPr="00646A34" w:rsidRDefault="00646A34" w:rsidP="00646A34">
          <w:pPr>
            <w:pStyle w:val="Header"/>
            <w:jc w:val="right"/>
            <w:rPr>
              <w:rFonts w:ascii="Arial" w:hAnsi="Arial" w:cs="Arial"/>
              <w:sz w:val="18"/>
            </w:rPr>
          </w:pPr>
        </w:p>
        <w:p w:rsidR="00646A34" w:rsidRPr="00646A34" w:rsidRDefault="00646A34" w:rsidP="00646A34">
          <w:pPr>
            <w:pStyle w:val="Header"/>
            <w:jc w:val="right"/>
            <w:rPr>
              <w:rFonts w:ascii="Arial" w:hAnsi="Arial" w:cs="Arial"/>
              <w:sz w:val="18"/>
            </w:rPr>
          </w:pPr>
        </w:p>
        <w:p w:rsidR="00646A34" w:rsidRPr="00646A34" w:rsidRDefault="00646A34" w:rsidP="00646A34">
          <w:pPr>
            <w:pStyle w:val="Header"/>
            <w:jc w:val="right"/>
            <w:rPr>
              <w:rFonts w:ascii="Arial" w:hAnsi="Arial" w:cs="Arial"/>
              <w:sz w:val="18"/>
            </w:rPr>
          </w:pPr>
          <w:r w:rsidRPr="00646A34">
            <w:rPr>
              <w:rFonts w:ascii="Arial" w:hAnsi="Arial" w:cs="Arial"/>
              <w:sz w:val="18"/>
            </w:rPr>
            <w:t xml:space="preserve"> Annex 3  to DIET/077/16E-</w:t>
          </w:r>
        </w:p>
      </w:tc>
    </w:tr>
  </w:tbl>
  <w:p w:rsidR="00575EA3" w:rsidRPr="00646A34" w:rsidRDefault="00575EA3" w:rsidP="00646A34">
    <w:pPr>
      <w:pStyle w:val="Header"/>
      <w:jc w:val="right"/>
      <w:rPr>
        <w:rFonts w:ascii="Arial" w:hAnsi="Arial" w:cs="Arial"/>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60937"/>
    <w:multiLevelType w:val="hybridMultilevel"/>
    <w:tmpl w:val="5038E6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06A0F61"/>
    <w:multiLevelType w:val="hybridMultilevel"/>
    <w:tmpl w:val="79704E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3F575D3"/>
    <w:multiLevelType w:val="hybridMultilevel"/>
    <w:tmpl w:val="C14E59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AB57870"/>
    <w:multiLevelType w:val="multilevel"/>
    <w:tmpl w:val="7026E158"/>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4">
    <w:nsid w:val="0CCF09B3"/>
    <w:multiLevelType w:val="hybridMultilevel"/>
    <w:tmpl w:val="B358E2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E78292C"/>
    <w:multiLevelType w:val="multilevel"/>
    <w:tmpl w:val="4BCE968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nsid w:val="27051494"/>
    <w:multiLevelType w:val="multilevel"/>
    <w:tmpl w:val="61B6D75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nsid w:val="31CA5794"/>
    <w:multiLevelType w:val="multilevel"/>
    <w:tmpl w:val="2A7EA69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nsid w:val="3BAB4F65"/>
    <w:multiLevelType w:val="hybridMultilevel"/>
    <w:tmpl w:val="5852AC1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41970064"/>
    <w:multiLevelType w:val="multilevel"/>
    <w:tmpl w:val="39FE0E8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nsid w:val="48E418BA"/>
    <w:multiLevelType w:val="hybridMultilevel"/>
    <w:tmpl w:val="9EE41D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BE7204E"/>
    <w:multiLevelType w:val="multilevel"/>
    <w:tmpl w:val="FAEE160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
    <w:nsid w:val="5D4E3A10"/>
    <w:multiLevelType w:val="hybridMultilevel"/>
    <w:tmpl w:val="941452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49E40F4"/>
    <w:multiLevelType w:val="multilevel"/>
    <w:tmpl w:val="2E5C0A4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4">
    <w:nsid w:val="6D8129CF"/>
    <w:multiLevelType w:val="multilevel"/>
    <w:tmpl w:val="6D8E5264"/>
    <w:lvl w:ilvl="0">
      <w:numFmt w:val="bullet"/>
      <w:lvlText w:val=""/>
      <w:lvlJc w:val="left"/>
      <w:pPr>
        <w:ind w:left="765" w:hanging="360"/>
      </w:pPr>
      <w:rPr>
        <w:rFonts w:ascii="Symbol" w:hAnsi="Symbol"/>
      </w:rPr>
    </w:lvl>
    <w:lvl w:ilvl="1">
      <w:numFmt w:val="bullet"/>
      <w:lvlText w:val="o"/>
      <w:lvlJc w:val="left"/>
      <w:pPr>
        <w:ind w:left="1485" w:hanging="360"/>
      </w:pPr>
      <w:rPr>
        <w:rFonts w:ascii="Courier New" w:hAnsi="Courier New" w:cs="Courier New"/>
      </w:rPr>
    </w:lvl>
    <w:lvl w:ilvl="2">
      <w:numFmt w:val="bullet"/>
      <w:lvlText w:val=""/>
      <w:lvlJc w:val="left"/>
      <w:pPr>
        <w:ind w:left="2205" w:hanging="360"/>
      </w:pPr>
      <w:rPr>
        <w:rFonts w:ascii="Wingdings" w:hAnsi="Wingdings"/>
      </w:rPr>
    </w:lvl>
    <w:lvl w:ilvl="3">
      <w:numFmt w:val="bullet"/>
      <w:lvlText w:val=""/>
      <w:lvlJc w:val="left"/>
      <w:pPr>
        <w:ind w:left="2925" w:hanging="360"/>
      </w:pPr>
      <w:rPr>
        <w:rFonts w:ascii="Symbol" w:hAnsi="Symbol"/>
      </w:rPr>
    </w:lvl>
    <w:lvl w:ilvl="4">
      <w:numFmt w:val="bullet"/>
      <w:lvlText w:val="o"/>
      <w:lvlJc w:val="left"/>
      <w:pPr>
        <w:ind w:left="3645" w:hanging="360"/>
      </w:pPr>
      <w:rPr>
        <w:rFonts w:ascii="Courier New" w:hAnsi="Courier New" w:cs="Courier New"/>
      </w:rPr>
    </w:lvl>
    <w:lvl w:ilvl="5">
      <w:numFmt w:val="bullet"/>
      <w:lvlText w:val=""/>
      <w:lvlJc w:val="left"/>
      <w:pPr>
        <w:ind w:left="4365" w:hanging="360"/>
      </w:pPr>
      <w:rPr>
        <w:rFonts w:ascii="Wingdings" w:hAnsi="Wingdings"/>
      </w:rPr>
    </w:lvl>
    <w:lvl w:ilvl="6">
      <w:numFmt w:val="bullet"/>
      <w:lvlText w:val=""/>
      <w:lvlJc w:val="left"/>
      <w:pPr>
        <w:ind w:left="5085" w:hanging="360"/>
      </w:pPr>
      <w:rPr>
        <w:rFonts w:ascii="Symbol" w:hAnsi="Symbol"/>
      </w:rPr>
    </w:lvl>
    <w:lvl w:ilvl="7">
      <w:numFmt w:val="bullet"/>
      <w:lvlText w:val="o"/>
      <w:lvlJc w:val="left"/>
      <w:pPr>
        <w:ind w:left="5805" w:hanging="360"/>
      </w:pPr>
      <w:rPr>
        <w:rFonts w:ascii="Courier New" w:hAnsi="Courier New" w:cs="Courier New"/>
      </w:rPr>
    </w:lvl>
    <w:lvl w:ilvl="8">
      <w:numFmt w:val="bullet"/>
      <w:lvlText w:val=""/>
      <w:lvlJc w:val="left"/>
      <w:pPr>
        <w:ind w:left="6525" w:hanging="360"/>
      </w:pPr>
      <w:rPr>
        <w:rFonts w:ascii="Wingdings" w:hAnsi="Wingdings"/>
      </w:rPr>
    </w:lvl>
  </w:abstractNum>
  <w:num w:numId="1">
    <w:abstractNumId w:val="11"/>
  </w:num>
  <w:num w:numId="2">
    <w:abstractNumId w:val="7"/>
  </w:num>
  <w:num w:numId="3">
    <w:abstractNumId w:val="14"/>
  </w:num>
  <w:num w:numId="4">
    <w:abstractNumId w:val="13"/>
  </w:num>
  <w:num w:numId="5">
    <w:abstractNumId w:val="5"/>
  </w:num>
  <w:num w:numId="6">
    <w:abstractNumId w:val="3"/>
  </w:num>
  <w:num w:numId="7">
    <w:abstractNumId w:val="9"/>
  </w:num>
  <w:num w:numId="8">
    <w:abstractNumId w:val="6"/>
  </w:num>
  <w:num w:numId="9">
    <w:abstractNumId w:val="10"/>
  </w:num>
  <w:num w:numId="10">
    <w:abstractNumId w:val="12"/>
  </w:num>
  <w:num w:numId="11">
    <w:abstractNumId w:val="0"/>
  </w:num>
  <w:num w:numId="12">
    <w:abstractNumId w:val="2"/>
  </w:num>
  <w:num w:numId="13">
    <w:abstractNumId w:val="1"/>
  </w:num>
  <w:num w:numId="14">
    <w:abstractNumId w:val="8"/>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1177"/>
    <w:rsid w:val="00007D04"/>
    <w:rsid w:val="00036F92"/>
    <w:rsid w:val="000B1E9C"/>
    <w:rsid w:val="000B2893"/>
    <w:rsid w:val="000E253E"/>
    <w:rsid w:val="00124FBD"/>
    <w:rsid w:val="001262F6"/>
    <w:rsid w:val="001B376E"/>
    <w:rsid w:val="001B6DE5"/>
    <w:rsid w:val="001F7437"/>
    <w:rsid w:val="00224E36"/>
    <w:rsid w:val="00246AB0"/>
    <w:rsid w:val="00264F01"/>
    <w:rsid w:val="002A5EBE"/>
    <w:rsid w:val="00336A70"/>
    <w:rsid w:val="003506CF"/>
    <w:rsid w:val="00356EFE"/>
    <w:rsid w:val="003666EB"/>
    <w:rsid w:val="003C4BB8"/>
    <w:rsid w:val="003F7FDB"/>
    <w:rsid w:val="004178B3"/>
    <w:rsid w:val="004271FC"/>
    <w:rsid w:val="0047749E"/>
    <w:rsid w:val="005672E7"/>
    <w:rsid w:val="00575EA3"/>
    <w:rsid w:val="005A2365"/>
    <w:rsid w:val="00621177"/>
    <w:rsid w:val="00645A34"/>
    <w:rsid w:val="00646A34"/>
    <w:rsid w:val="00657440"/>
    <w:rsid w:val="006E2173"/>
    <w:rsid w:val="006F4180"/>
    <w:rsid w:val="00725276"/>
    <w:rsid w:val="007A25E8"/>
    <w:rsid w:val="00840BBF"/>
    <w:rsid w:val="009408DC"/>
    <w:rsid w:val="0095683C"/>
    <w:rsid w:val="00A07A49"/>
    <w:rsid w:val="00A81CD8"/>
    <w:rsid w:val="00B53BA6"/>
    <w:rsid w:val="00B66658"/>
    <w:rsid w:val="00B81854"/>
    <w:rsid w:val="00C14234"/>
    <w:rsid w:val="00C2750E"/>
    <w:rsid w:val="00C67423"/>
    <w:rsid w:val="00CD1CCF"/>
    <w:rsid w:val="00CF068A"/>
    <w:rsid w:val="00E37617"/>
    <w:rsid w:val="00E7548B"/>
    <w:rsid w:val="00ED66FE"/>
    <w:rsid w:val="00F548C7"/>
    <w:rsid w:val="00F95310"/>
    <w:rsid w:val="00FB0A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pPr>
        <w:autoSpaceDN w:val="0"/>
        <w:spacing w:after="160" w:line="251" w:lineRule="auto"/>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pPr>
      <w:ind w:left="720"/>
    </w:pPr>
  </w:style>
  <w:style w:type="character" w:styleId="Hyperlink">
    <w:name w:val="Hyperlink"/>
    <w:basedOn w:val="DefaultParagraphFont"/>
    <w:rPr>
      <w:color w:val="0563C1"/>
      <w:u w:val="single"/>
    </w:rPr>
  </w:style>
  <w:style w:type="character" w:styleId="FollowedHyperlink">
    <w:name w:val="FollowedHyperlink"/>
    <w:basedOn w:val="DefaultParagraphFont"/>
    <w:rPr>
      <w:color w:val="954F72"/>
      <w:u w:val="single"/>
    </w:rPr>
  </w:style>
  <w:style w:type="table" w:styleId="TableGrid">
    <w:name w:val="Table Grid"/>
    <w:basedOn w:val="TableNormal"/>
    <w:uiPriority w:val="39"/>
    <w:rsid w:val="00036F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75E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575EA3"/>
    <w:rPr>
      <w:lang w:val="en-GB"/>
    </w:rPr>
  </w:style>
  <w:style w:type="paragraph" w:styleId="Footer">
    <w:name w:val="footer"/>
    <w:basedOn w:val="Normal"/>
    <w:link w:val="FooterChar"/>
    <w:uiPriority w:val="99"/>
    <w:unhideWhenUsed/>
    <w:rsid w:val="00575E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5EA3"/>
    <w:rPr>
      <w:lang w:val="en-GB"/>
    </w:rPr>
  </w:style>
  <w:style w:type="paragraph" w:styleId="BalloonText">
    <w:name w:val="Balloon Text"/>
    <w:basedOn w:val="Normal"/>
    <w:link w:val="BalloonTextChar"/>
    <w:uiPriority w:val="99"/>
    <w:semiHidden/>
    <w:unhideWhenUsed/>
    <w:rsid w:val="00646A3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46A34"/>
    <w:rPr>
      <w:rFonts w:ascii="Tahoma" w:hAnsi="Tahoma" w:cs="Tahoma"/>
      <w:sz w:val="16"/>
      <w:szCs w:val="16"/>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pPr>
        <w:autoSpaceDN w:val="0"/>
        <w:spacing w:after="160" w:line="251" w:lineRule="auto"/>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pPr>
      <w:ind w:left="720"/>
    </w:pPr>
  </w:style>
  <w:style w:type="character" w:styleId="Hyperlink">
    <w:name w:val="Hyperlink"/>
    <w:basedOn w:val="DefaultParagraphFont"/>
    <w:rPr>
      <w:color w:val="0563C1"/>
      <w:u w:val="single"/>
    </w:rPr>
  </w:style>
  <w:style w:type="character" w:styleId="FollowedHyperlink">
    <w:name w:val="FollowedHyperlink"/>
    <w:basedOn w:val="DefaultParagraphFont"/>
    <w:rPr>
      <w:color w:val="954F72"/>
      <w:u w:val="single"/>
    </w:rPr>
  </w:style>
  <w:style w:type="table" w:styleId="TableGrid">
    <w:name w:val="Table Grid"/>
    <w:basedOn w:val="TableNormal"/>
    <w:uiPriority w:val="39"/>
    <w:rsid w:val="00036F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75E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575EA3"/>
    <w:rPr>
      <w:lang w:val="en-GB"/>
    </w:rPr>
  </w:style>
  <w:style w:type="paragraph" w:styleId="Footer">
    <w:name w:val="footer"/>
    <w:basedOn w:val="Normal"/>
    <w:link w:val="FooterChar"/>
    <w:uiPriority w:val="99"/>
    <w:unhideWhenUsed/>
    <w:rsid w:val="00575E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5EA3"/>
    <w:rPr>
      <w:lang w:val="en-GB"/>
    </w:rPr>
  </w:style>
  <w:style w:type="paragraph" w:styleId="BalloonText">
    <w:name w:val="Balloon Text"/>
    <w:basedOn w:val="Normal"/>
    <w:link w:val="BalloonTextChar"/>
    <w:uiPriority w:val="99"/>
    <w:semiHidden/>
    <w:unhideWhenUsed/>
    <w:rsid w:val="00646A3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46A34"/>
    <w:rPr>
      <w:rFonts w:ascii="Tahoma" w:hAnsi="Tahoma" w:cs="Tahoma"/>
      <w:sz w:val="16"/>
      <w:szCs w:val="1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ncbi.nlm.nih.gov/pubmed/?term=Simon%20K%5BAuthor%5D&amp;cauthor=true&amp;cauthor_uid=21750902" TargetMode="External"/><Relationship Id="rId18" Type="http://schemas.openxmlformats.org/officeDocument/2006/relationships/hyperlink" Target="http://bmcpublichealth.biomedcentral.com/articles/10.1186/1471-2458-14-974" TargetMode="External"/><Relationship Id="rId26" Type="http://schemas.openxmlformats.org/officeDocument/2006/relationships/hyperlink" Target="http://www.ncbi.nlm.nih.gov/pubmed/24346475"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journals.plos.org/plosone/article?id=10.1371/journal.pone.0069860" TargetMode="External"/><Relationship Id="rId34"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hyperlink" Target="https://www.ncbi.nlm.nih.gov/pubmed/?term=Klenk%20J%5BAuthor%5D&amp;cauthor=true&amp;cauthor_uid=21750902" TargetMode="External"/><Relationship Id="rId17" Type="http://schemas.openxmlformats.org/officeDocument/2006/relationships/hyperlink" Target="http://link.springer.com/article/10.1007%2Fs00431-011-1531-5" TargetMode="External"/><Relationship Id="rId25" Type="http://schemas.openxmlformats.org/officeDocument/2006/relationships/hyperlink" Target="http://www.ncbi.nlm.nih.gov/pubmed/26542954" TargetMode="External"/><Relationship Id="rId33" Type="http://schemas.openxmlformats.org/officeDocument/2006/relationships/header" Target="header1.xml"/><Relationship Id="rId38"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www.ncbi.nlm.nih.gov/pubmed/?term=Wabitsch%20M%5BAuthor%5D&amp;cauthor=true&amp;cauthor_uid=21750902" TargetMode="External"/><Relationship Id="rId20" Type="http://schemas.openxmlformats.org/officeDocument/2006/relationships/hyperlink" Target="http://www.ncbi.nlm.nih.gov/pubmed/24359761" TargetMode="External"/><Relationship Id="rId29" Type="http://schemas.openxmlformats.org/officeDocument/2006/relationships/hyperlink" Target="http://www.ncbi.nlm.nih.gov/pubmed/25805783"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ncbi.nlm.nih.gov/pubmed/?term=Moss%20A%5BAuthor%5D&amp;cauthor=true&amp;cauthor_uid=21750902" TargetMode="External"/><Relationship Id="rId24" Type="http://schemas.openxmlformats.org/officeDocument/2006/relationships/hyperlink" Target="http://onlinelibrary.wiley.com/doi/10.1111/j.1467-789X.2010.00810.x/abstract" TargetMode="External"/><Relationship Id="rId32" Type="http://schemas.openxmlformats.org/officeDocument/2006/relationships/hyperlink" Target="http://onlinelibrary.wiley.com/doi/10.1111/ijpo.12185/full" TargetMode="External"/><Relationship Id="rId37" Type="http://schemas.openxmlformats.org/officeDocument/2006/relationships/header" Target="header3.xm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www.ncbi.nlm.nih.gov/pubmed/?term=Reinehr%20T%5BAuthor%5D&amp;cauthor=true&amp;cauthor_uid=21750902" TargetMode="External"/><Relationship Id="rId23" Type="http://schemas.openxmlformats.org/officeDocument/2006/relationships/hyperlink" Target="http://www.tandfonline.com/doi/abs/10.3109/17477166.2011.605895" TargetMode="External"/><Relationship Id="rId28" Type="http://schemas.openxmlformats.org/officeDocument/2006/relationships/hyperlink" Target="http://www.ncbi.nlm.nih.gov/pubmed/25164863" TargetMode="External"/><Relationship Id="rId36" Type="http://schemas.openxmlformats.org/officeDocument/2006/relationships/footer" Target="footer2.xml"/><Relationship Id="rId10" Type="http://schemas.openxmlformats.org/officeDocument/2006/relationships/hyperlink" Target="http://www.ncbi.nlm.nih.gov/pubmed/18519279" TargetMode="External"/><Relationship Id="rId19" Type="http://schemas.openxmlformats.org/officeDocument/2006/relationships/hyperlink" Target="http://www.ncbi.nlm.nih.gov/pubmed/22645105" TargetMode="External"/><Relationship Id="rId31" Type="http://schemas.openxmlformats.org/officeDocument/2006/relationships/hyperlink" Target="https://www.livsmedelsverket.se/globalassets/rapporter/2017/the-nordic-monitoring-system-2011-2014.pdf" TargetMode="External"/><Relationship Id="rId4" Type="http://schemas.microsoft.com/office/2007/relationships/stylesWithEffects" Target="stylesWithEffects.xml"/><Relationship Id="rId9" Type="http://schemas.openxmlformats.org/officeDocument/2006/relationships/hyperlink" Target="http://www.ncbi.nlm.nih.gov/pubmed/23813709" TargetMode="External"/><Relationship Id="rId14" Type="http://schemas.openxmlformats.org/officeDocument/2006/relationships/hyperlink" Target="https://www.ncbi.nlm.nih.gov/pubmed/?term=Thaiss%20H%5BAuthor%5D&amp;cauthor=true&amp;cauthor_uid=21750902" TargetMode="External"/><Relationship Id="rId22" Type="http://schemas.openxmlformats.org/officeDocument/2006/relationships/hyperlink" Target="http://jama.jamanetwork.com/article.aspx?articleid=1832542" TargetMode="External"/><Relationship Id="rId27" Type="http://schemas.openxmlformats.org/officeDocument/2006/relationships/hyperlink" Target="http://www.aecosan.msssi.gob.es/AECOSAN/docs/documentos/nutricion/observatorio/Estudio_ALADINO_2015.pdf" TargetMode="External"/><Relationship Id="rId30" Type="http://schemas.openxmlformats.org/officeDocument/2006/relationships/hyperlink" Target="http://www.nature.com/ijo/journal/v38/n2s/full/ijo2014140a.html" TargetMode="External"/><Relationship Id="rId35"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AEED9A-AC82-4ED6-8D31-B46FA1E40E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2785</Words>
  <Characters>16086</Characters>
  <Application>Microsoft Office Word</Application>
  <DocSecurity>0</DocSecurity>
  <Lines>690</Lines>
  <Paragraphs>147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SLA</dc:creator>
  <dc:description/>
  <cp:lastModifiedBy>Windows User</cp:lastModifiedBy>
  <cp:revision>2</cp:revision>
  <dcterms:created xsi:type="dcterms:W3CDTF">2017-01-24T15:01:00Z</dcterms:created>
  <dcterms:modified xsi:type="dcterms:W3CDTF">2017-01-24T15:01:00Z</dcterms:modified>
</cp:coreProperties>
</file>