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73F" w:rsidRDefault="00AA073F" w:rsidP="00AA073F">
      <w:pPr>
        <w:spacing w:line="253" w:lineRule="atLeast"/>
        <w:jc w:val="center"/>
        <w:rPr>
          <w:rStyle w:val="GlBavuru"/>
          <w:rFonts w:cs="Times New Roman"/>
          <w:sz w:val="28"/>
          <w:szCs w:val="28"/>
        </w:rPr>
      </w:pPr>
      <w:r w:rsidRPr="00ED47AF">
        <w:rPr>
          <w:rFonts w:eastAsiaTheme="majorEastAsia" w:cs="Times New Roman"/>
          <w:b/>
          <w:bCs/>
          <w:i/>
          <w:iCs/>
          <w:smallCaps/>
          <w:noProof/>
          <w:color w:val="17365D" w:themeColor="text2" w:themeShade="BF"/>
          <w:spacing w:val="20"/>
          <w:sz w:val="28"/>
          <w:szCs w:val="28"/>
          <w:lang w:eastAsia="tr-TR"/>
        </w:rPr>
        <w:drawing>
          <wp:inline distT="0" distB="0" distL="0" distR="0">
            <wp:extent cx="1733550" cy="922953"/>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gdf-logo-retina.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8664" cy="936324"/>
                    </a:xfrm>
                    <a:prstGeom prst="rect">
                      <a:avLst/>
                    </a:prstGeom>
                  </pic:spPr>
                </pic:pic>
              </a:graphicData>
            </a:graphic>
          </wp:inline>
        </w:drawing>
      </w:r>
    </w:p>
    <w:p w:rsidR="00A9722F" w:rsidRDefault="00A9722F" w:rsidP="00461140">
      <w:pPr>
        <w:spacing w:after="0" w:line="253" w:lineRule="atLeast"/>
        <w:jc w:val="center"/>
        <w:rPr>
          <w:rStyle w:val="GlBavuru"/>
          <w:rFonts w:ascii="Arial Narrow" w:hAnsi="Arial Narrow" w:cs="Arial"/>
          <w:sz w:val="22"/>
        </w:rPr>
      </w:pPr>
    </w:p>
    <w:p w:rsidR="00A9722F" w:rsidRPr="00461140" w:rsidRDefault="00A9722F" w:rsidP="00461140">
      <w:pPr>
        <w:spacing w:after="0" w:line="253" w:lineRule="atLeast"/>
        <w:jc w:val="center"/>
        <w:rPr>
          <w:rFonts w:ascii="Arial Narrow" w:eastAsiaTheme="majorEastAsia" w:hAnsi="Arial Narrow" w:cs="Arial"/>
          <w:b/>
          <w:bCs/>
          <w:i/>
          <w:iCs/>
          <w:smallCaps/>
          <w:spacing w:val="20"/>
          <w:sz w:val="28"/>
          <w:szCs w:val="28"/>
        </w:rPr>
      </w:pPr>
      <w:r w:rsidRPr="00461140">
        <w:rPr>
          <w:rStyle w:val="GlBavuru"/>
          <w:rFonts w:ascii="Arial Narrow" w:hAnsi="Arial Narrow" w:cs="Arial"/>
          <w:sz w:val="28"/>
          <w:szCs w:val="28"/>
        </w:rPr>
        <w:t>TGDF GENEL SEKRETERLER İCRA KOMİSYONU TOPLANTISI</w:t>
      </w:r>
    </w:p>
    <w:p w:rsidR="00A9722F" w:rsidRPr="00461140" w:rsidRDefault="00A9722F" w:rsidP="00461140">
      <w:pPr>
        <w:spacing w:after="0" w:line="253" w:lineRule="atLeast"/>
        <w:jc w:val="center"/>
        <w:rPr>
          <w:rFonts w:eastAsia="Times New Roman"/>
          <w:sz w:val="24"/>
          <w:szCs w:val="24"/>
        </w:rPr>
      </w:pPr>
      <w:r w:rsidRPr="00461140">
        <w:rPr>
          <w:rFonts w:eastAsia="Times New Roman"/>
          <w:sz w:val="24"/>
          <w:szCs w:val="24"/>
        </w:rPr>
        <w:t>19 Ocak 2017 I 14.30  I AGROEXPO-Gaziemir İzmir</w:t>
      </w:r>
    </w:p>
    <w:p w:rsidR="00461140" w:rsidRPr="00461140" w:rsidRDefault="00461140" w:rsidP="00461140">
      <w:pPr>
        <w:spacing w:line="253" w:lineRule="atLeast"/>
        <w:jc w:val="center"/>
        <w:rPr>
          <w:rFonts w:eastAsia="Times New Roman"/>
          <w:sz w:val="24"/>
          <w:szCs w:val="24"/>
        </w:rPr>
      </w:pPr>
    </w:p>
    <w:p w:rsidR="00A9722F" w:rsidRPr="00461140" w:rsidRDefault="00A9722F" w:rsidP="00461140">
      <w:pPr>
        <w:spacing w:after="0" w:line="253" w:lineRule="atLeast"/>
        <w:jc w:val="both"/>
        <w:rPr>
          <w:rStyle w:val="GlBavuru"/>
          <w:rFonts w:cs="Times New Roman"/>
          <w:b/>
          <w:sz w:val="24"/>
          <w:szCs w:val="24"/>
        </w:rPr>
      </w:pPr>
    </w:p>
    <w:p w:rsidR="006F4006" w:rsidRPr="00461140" w:rsidRDefault="00A9722F" w:rsidP="00461140">
      <w:pPr>
        <w:spacing w:after="0"/>
        <w:jc w:val="both"/>
        <w:rPr>
          <w:rFonts w:eastAsia="Times New Roman"/>
          <w:i/>
          <w:sz w:val="22"/>
        </w:rPr>
      </w:pPr>
      <w:r w:rsidRPr="00461140">
        <w:rPr>
          <w:rFonts w:eastAsia="Times New Roman"/>
          <w:b/>
          <w:sz w:val="22"/>
        </w:rPr>
        <w:t>Toplantıya Katılan İsimler:</w:t>
      </w:r>
      <w:r w:rsidRPr="00461140">
        <w:rPr>
          <w:rFonts w:eastAsia="Times New Roman"/>
          <w:sz w:val="22"/>
        </w:rPr>
        <w:t xml:space="preserve"> </w:t>
      </w:r>
      <w:r w:rsidR="00AA073F" w:rsidRPr="00461140">
        <w:rPr>
          <w:rFonts w:eastAsia="Times New Roman"/>
          <w:i/>
          <w:sz w:val="22"/>
        </w:rPr>
        <w:t>İlknur Menlik (T</w:t>
      </w:r>
      <w:r w:rsidR="005C4B28" w:rsidRPr="00461140">
        <w:rPr>
          <w:rFonts w:eastAsia="Times New Roman"/>
          <w:i/>
          <w:sz w:val="22"/>
        </w:rPr>
        <w:t>GDF), Melahat Özkan (PAKDER), Burhan Sakkaoğlu( ASÜD),Tuğba Eracar (SUDER), İsfendiyar Üzümcü (BALDER), Canan Elibollar</w:t>
      </w:r>
      <w:r w:rsidR="00001A7F" w:rsidRPr="00461140">
        <w:rPr>
          <w:rFonts w:eastAsia="Times New Roman"/>
          <w:i/>
          <w:sz w:val="22"/>
        </w:rPr>
        <w:t xml:space="preserve"> </w:t>
      </w:r>
      <w:r w:rsidR="005C4B28" w:rsidRPr="00461140">
        <w:rPr>
          <w:rFonts w:eastAsia="Times New Roman"/>
          <w:i/>
          <w:sz w:val="22"/>
        </w:rPr>
        <w:t xml:space="preserve">(GIDABİL), İpek İşbitiren ( MEYED), </w:t>
      </w:r>
      <w:r w:rsidR="006501AB" w:rsidRPr="00461140">
        <w:rPr>
          <w:rFonts w:eastAsia="Times New Roman"/>
          <w:i/>
          <w:sz w:val="22"/>
        </w:rPr>
        <w:t xml:space="preserve"> Hüseyin Büyükşahin (BYSD), Gizem Aralan (SETBİR) Nizamettin Şentürk (MEDER)</w:t>
      </w:r>
      <w:r w:rsidR="00001A7F" w:rsidRPr="00461140">
        <w:rPr>
          <w:rFonts w:eastAsia="Times New Roman"/>
          <w:i/>
          <w:sz w:val="22"/>
        </w:rPr>
        <w:t>,</w:t>
      </w:r>
      <w:r w:rsidR="005C4B28" w:rsidRPr="00461140">
        <w:rPr>
          <w:rFonts w:eastAsia="Times New Roman"/>
          <w:i/>
          <w:sz w:val="22"/>
        </w:rPr>
        <w:t xml:space="preserve"> </w:t>
      </w:r>
      <w:r w:rsidR="00AA073F" w:rsidRPr="00461140">
        <w:rPr>
          <w:rFonts w:eastAsia="Times New Roman"/>
          <w:i/>
          <w:sz w:val="22"/>
        </w:rPr>
        <w:t>Nebahat Çakar (TGDF).</w:t>
      </w:r>
    </w:p>
    <w:p w:rsidR="00461140" w:rsidRDefault="00461140" w:rsidP="00461140">
      <w:pPr>
        <w:spacing w:after="0"/>
        <w:jc w:val="both"/>
        <w:rPr>
          <w:rFonts w:ascii="Times New Roman" w:eastAsia="Times New Roman" w:hAnsi="Times New Roman" w:cs="Times New Roman"/>
          <w:bCs/>
          <w:sz w:val="24"/>
          <w:szCs w:val="24"/>
        </w:rPr>
      </w:pPr>
    </w:p>
    <w:p w:rsidR="00461140" w:rsidRPr="00461140" w:rsidRDefault="00461140" w:rsidP="00461140">
      <w:pPr>
        <w:spacing w:after="0"/>
        <w:jc w:val="both"/>
        <w:rPr>
          <w:rFonts w:ascii="Times New Roman" w:eastAsia="Times New Roman" w:hAnsi="Times New Roman" w:cs="Times New Roman"/>
          <w:bCs/>
          <w:sz w:val="24"/>
          <w:szCs w:val="24"/>
        </w:rPr>
      </w:pPr>
    </w:p>
    <w:p w:rsidR="00B749C1" w:rsidRPr="00461140" w:rsidRDefault="00AA073F" w:rsidP="00461140">
      <w:pPr>
        <w:spacing w:after="0" w:line="253" w:lineRule="atLeast"/>
        <w:ind w:left="708" w:firstLine="708"/>
        <w:jc w:val="both"/>
        <w:rPr>
          <w:rFonts w:eastAsia="Times New Roman"/>
          <w:b/>
          <w:sz w:val="24"/>
          <w:szCs w:val="24"/>
          <w:u w:val="single"/>
        </w:rPr>
      </w:pPr>
      <w:r w:rsidRPr="00461140">
        <w:rPr>
          <w:rFonts w:eastAsia="Times New Roman"/>
          <w:b/>
          <w:sz w:val="24"/>
          <w:szCs w:val="24"/>
          <w:u w:val="single"/>
        </w:rPr>
        <w:t>GÜNDEM</w:t>
      </w:r>
      <w:bookmarkStart w:id="0" w:name="_GoBack"/>
      <w:bookmarkEnd w:id="0"/>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FAO-“Suriyeli Mülteciler ve Yerel Halklar için Ekonomik fırsatlar Yaratarak Toplum Direncinin Artırılması” Projesi hakkında bilgilendirme,</w:t>
      </w:r>
    </w:p>
    <w:p w:rsidR="00EE1838" w:rsidRPr="00461140" w:rsidRDefault="00EE1838" w:rsidP="00461140">
      <w:pPr>
        <w:spacing w:before="240" w:after="0" w:line="240" w:lineRule="atLeast"/>
        <w:ind w:left="2880"/>
        <w:jc w:val="both"/>
        <w:rPr>
          <w:rFonts w:eastAsia="Times New Roman"/>
          <w:sz w:val="24"/>
          <w:szCs w:val="24"/>
        </w:rPr>
      </w:pPr>
      <w:r w:rsidRPr="00461140">
        <w:rPr>
          <w:rFonts w:eastAsia="Times New Roman"/>
          <w:sz w:val="24"/>
          <w:szCs w:val="24"/>
        </w:rPr>
        <w:t>Konuk: Ayşegül Akın FAO Türkiye Temsilcisi</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TGDF Çalışmaları hakkında bilgilendirme,</w:t>
      </w:r>
    </w:p>
    <w:p w:rsidR="00EE1838" w:rsidRPr="00461140" w:rsidRDefault="00EE1838" w:rsidP="00461140">
      <w:pPr>
        <w:spacing w:before="240" w:after="0" w:line="240" w:lineRule="atLeast"/>
        <w:ind w:left="2832"/>
        <w:jc w:val="both"/>
        <w:rPr>
          <w:rFonts w:eastAsia="Times New Roman"/>
          <w:sz w:val="24"/>
          <w:szCs w:val="24"/>
        </w:rPr>
      </w:pPr>
      <w:r w:rsidRPr="00461140">
        <w:rPr>
          <w:rFonts w:eastAsia="Times New Roman"/>
          <w:sz w:val="24"/>
          <w:szCs w:val="24"/>
        </w:rPr>
        <w:t>Sağlık Bakanlığı Tuz Azaltma Hedefleri Eylem Planı Hakkında bilgilendirme</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ÜDTS konusunda gelişmeler ve alınacak aksiyonlar,</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UGKK hakkında bilgilendirme,</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TGDF, Etiketleme Yönetmeliği Eğitim Programları;</w:t>
      </w:r>
    </w:p>
    <w:p w:rsidR="00EE1838" w:rsidRPr="00461140" w:rsidRDefault="006F4006" w:rsidP="00461140">
      <w:pPr>
        <w:pStyle w:val="ListeParagraf"/>
        <w:spacing w:after="0"/>
        <w:ind w:left="2880"/>
        <w:jc w:val="both"/>
        <w:rPr>
          <w:rFonts w:eastAsia="Times New Roman"/>
          <w:color w:val="auto"/>
          <w:sz w:val="24"/>
          <w:szCs w:val="24"/>
        </w:rPr>
      </w:pPr>
      <w:r w:rsidRPr="00461140">
        <w:rPr>
          <w:rFonts w:eastAsia="Times New Roman"/>
          <w:color w:val="auto"/>
          <w:sz w:val="24"/>
          <w:szCs w:val="24"/>
        </w:rPr>
        <w:t xml:space="preserve">* İçerik </w:t>
      </w:r>
      <w:r w:rsidR="00EE1838" w:rsidRPr="00461140">
        <w:rPr>
          <w:rFonts w:eastAsia="Times New Roman"/>
          <w:color w:val="auto"/>
          <w:sz w:val="24"/>
          <w:szCs w:val="24"/>
        </w:rPr>
        <w:t>planlama</w:t>
      </w:r>
    </w:p>
    <w:p w:rsidR="00EE1838" w:rsidRPr="00461140" w:rsidRDefault="00EE1838" w:rsidP="00461140">
      <w:pPr>
        <w:pStyle w:val="ListeParagraf"/>
        <w:spacing w:after="0"/>
        <w:ind w:left="2880"/>
        <w:jc w:val="both"/>
        <w:rPr>
          <w:rFonts w:eastAsia="Times New Roman"/>
          <w:color w:val="auto"/>
          <w:sz w:val="24"/>
          <w:szCs w:val="24"/>
        </w:rPr>
      </w:pPr>
      <w:r w:rsidRPr="00461140">
        <w:rPr>
          <w:rFonts w:eastAsia="Times New Roman"/>
          <w:color w:val="auto"/>
          <w:sz w:val="24"/>
          <w:szCs w:val="24"/>
        </w:rPr>
        <w:t>* Finansman modeli</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Milli Tarım Projesi, TGDF Pozisyon Belgesinin değerlendirilmesi,</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TGDF "Tarım Sanayi Entegrasyonu” Panel sonrası kamuoyu ile paylaşılacak pozisyon belgesinin değerlendirilmesi,</w:t>
      </w:r>
    </w:p>
    <w:p w:rsidR="00EE1838" w:rsidRPr="00461140"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TGDF Sosyal Medya çalışmaları hakkında bilgilendirme,</w:t>
      </w:r>
    </w:p>
    <w:p w:rsidR="00EE1838" w:rsidRDefault="00EE1838" w:rsidP="00461140">
      <w:pPr>
        <w:numPr>
          <w:ilvl w:val="0"/>
          <w:numId w:val="13"/>
        </w:numPr>
        <w:spacing w:before="240" w:after="0" w:line="240" w:lineRule="atLeast"/>
        <w:jc w:val="both"/>
        <w:rPr>
          <w:rFonts w:eastAsia="Times New Roman"/>
          <w:sz w:val="24"/>
          <w:szCs w:val="24"/>
        </w:rPr>
      </w:pPr>
      <w:r w:rsidRPr="00461140">
        <w:rPr>
          <w:rFonts w:eastAsia="Times New Roman"/>
          <w:sz w:val="24"/>
          <w:szCs w:val="24"/>
        </w:rPr>
        <w:t>TGDF İnovasyon Yarışması hakkında bilgilendirme.</w:t>
      </w:r>
    </w:p>
    <w:p w:rsidR="00461140" w:rsidRDefault="00461140" w:rsidP="00461140">
      <w:pPr>
        <w:spacing w:before="240" w:after="0" w:line="240" w:lineRule="atLeast"/>
        <w:jc w:val="both"/>
        <w:rPr>
          <w:rFonts w:eastAsia="Times New Roman"/>
          <w:sz w:val="24"/>
          <w:szCs w:val="24"/>
        </w:rPr>
      </w:pPr>
    </w:p>
    <w:p w:rsidR="00461140" w:rsidRDefault="00461140" w:rsidP="00461140">
      <w:pPr>
        <w:spacing w:before="240" w:after="0" w:line="240" w:lineRule="atLeast"/>
        <w:jc w:val="both"/>
        <w:rPr>
          <w:rFonts w:eastAsia="Times New Roman"/>
          <w:sz w:val="24"/>
          <w:szCs w:val="24"/>
        </w:rPr>
      </w:pPr>
    </w:p>
    <w:p w:rsidR="00461140" w:rsidRDefault="00461140" w:rsidP="00461140">
      <w:pPr>
        <w:spacing w:before="240" w:after="0" w:line="240" w:lineRule="atLeast"/>
        <w:jc w:val="both"/>
        <w:rPr>
          <w:rFonts w:eastAsia="Times New Roman"/>
          <w:sz w:val="24"/>
          <w:szCs w:val="24"/>
        </w:rPr>
      </w:pPr>
    </w:p>
    <w:p w:rsidR="00461140" w:rsidRPr="00461140" w:rsidRDefault="00461140" w:rsidP="00461140">
      <w:pPr>
        <w:spacing w:before="240" w:after="0" w:line="240" w:lineRule="atLeast"/>
        <w:jc w:val="both"/>
        <w:rPr>
          <w:rFonts w:eastAsia="Times New Roman"/>
          <w:sz w:val="24"/>
          <w:szCs w:val="24"/>
        </w:rPr>
      </w:pPr>
    </w:p>
    <w:p w:rsidR="00461140" w:rsidRPr="00461140" w:rsidRDefault="00461140" w:rsidP="00461140">
      <w:pPr>
        <w:spacing w:after="0" w:line="240" w:lineRule="auto"/>
        <w:jc w:val="both"/>
        <w:rPr>
          <w:rFonts w:eastAsia="Times New Roman"/>
          <w:b/>
          <w:sz w:val="24"/>
          <w:szCs w:val="24"/>
        </w:rPr>
      </w:pPr>
    </w:p>
    <w:p w:rsidR="00AA073F" w:rsidRPr="00461140" w:rsidRDefault="00AA073F" w:rsidP="00461140">
      <w:pPr>
        <w:spacing w:after="0" w:line="240" w:lineRule="auto"/>
        <w:jc w:val="both"/>
        <w:rPr>
          <w:rFonts w:eastAsia="Times New Roman"/>
          <w:b/>
          <w:sz w:val="24"/>
          <w:szCs w:val="24"/>
          <w:u w:val="single"/>
        </w:rPr>
      </w:pPr>
      <w:r w:rsidRPr="00461140">
        <w:rPr>
          <w:rFonts w:eastAsia="Times New Roman"/>
          <w:b/>
          <w:sz w:val="24"/>
          <w:szCs w:val="24"/>
          <w:u w:val="single"/>
        </w:rPr>
        <w:t>YÖNETİCİ ÖZETİ - BİLGİ NOTU</w:t>
      </w:r>
    </w:p>
    <w:p w:rsidR="00EA6E3A" w:rsidRPr="00461140" w:rsidRDefault="00AA073F" w:rsidP="00461140">
      <w:pPr>
        <w:spacing w:after="0" w:line="240" w:lineRule="auto"/>
        <w:jc w:val="both"/>
        <w:rPr>
          <w:rFonts w:eastAsia="Times New Roman"/>
          <w:sz w:val="24"/>
          <w:szCs w:val="24"/>
        </w:rPr>
      </w:pPr>
      <w:r w:rsidRPr="00461140">
        <w:rPr>
          <w:rFonts w:eastAsia="Times New Roman"/>
          <w:sz w:val="24"/>
          <w:szCs w:val="24"/>
        </w:rPr>
        <w:t xml:space="preserve">TGDF </w:t>
      </w:r>
      <w:r w:rsidR="00EE1838" w:rsidRPr="00461140">
        <w:rPr>
          <w:rFonts w:eastAsia="Times New Roman"/>
          <w:sz w:val="24"/>
          <w:szCs w:val="24"/>
        </w:rPr>
        <w:t xml:space="preserve">Genel Sekreterler Komisyonu </w:t>
      </w:r>
      <w:r w:rsidRPr="00461140">
        <w:rPr>
          <w:rFonts w:eastAsia="Times New Roman"/>
          <w:sz w:val="24"/>
          <w:szCs w:val="24"/>
        </w:rPr>
        <w:t xml:space="preserve">Toplantısı, Sn. </w:t>
      </w:r>
      <w:r w:rsidR="00B749C1" w:rsidRPr="00461140">
        <w:rPr>
          <w:rFonts w:eastAsia="Times New Roman"/>
          <w:sz w:val="24"/>
          <w:szCs w:val="24"/>
        </w:rPr>
        <w:t xml:space="preserve">İlknur Menlik’in </w:t>
      </w:r>
      <w:r w:rsidR="006F4006" w:rsidRPr="00461140">
        <w:rPr>
          <w:rFonts w:eastAsia="Times New Roman"/>
          <w:sz w:val="24"/>
          <w:szCs w:val="24"/>
        </w:rPr>
        <w:t xml:space="preserve"> </w:t>
      </w:r>
      <w:r w:rsidRPr="00461140">
        <w:rPr>
          <w:rFonts w:eastAsia="Times New Roman"/>
          <w:sz w:val="24"/>
          <w:szCs w:val="24"/>
        </w:rPr>
        <w:t>açılış konuşması ile başladı ve ardından gündem maddelerine geçildi.</w:t>
      </w:r>
    </w:p>
    <w:p w:rsidR="00EF2AB3" w:rsidRPr="00461140" w:rsidRDefault="00EF2AB3" w:rsidP="00461140">
      <w:pPr>
        <w:spacing w:after="0" w:line="240" w:lineRule="auto"/>
        <w:jc w:val="both"/>
        <w:rPr>
          <w:rFonts w:eastAsia="Times New Roman"/>
          <w:sz w:val="24"/>
          <w:szCs w:val="24"/>
        </w:rPr>
      </w:pPr>
    </w:p>
    <w:p w:rsidR="00942A17" w:rsidRDefault="00AA073F" w:rsidP="00461140">
      <w:pPr>
        <w:spacing w:after="0" w:line="240" w:lineRule="auto"/>
        <w:jc w:val="both"/>
        <w:rPr>
          <w:rFonts w:eastAsia="Times New Roman"/>
          <w:b/>
          <w:sz w:val="24"/>
          <w:szCs w:val="24"/>
        </w:rPr>
      </w:pPr>
      <w:r w:rsidRPr="00461140">
        <w:rPr>
          <w:rFonts w:eastAsia="Times New Roman"/>
          <w:b/>
          <w:sz w:val="24"/>
          <w:szCs w:val="24"/>
        </w:rPr>
        <w:t>Görüşülen konular aşağıdaki gibidir:</w:t>
      </w:r>
    </w:p>
    <w:p w:rsidR="00461140" w:rsidRPr="00461140" w:rsidRDefault="00461140" w:rsidP="00461140">
      <w:pPr>
        <w:spacing w:after="0" w:line="240" w:lineRule="auto"/>
        <w:jc w:val="both"/>
        <w:rPr>
          <w:rFonts w:eastAsia="Times New Roman"/>
          <w:b/>
          <w:sz w:val="24"/>
          <w:szCs w:val="24"/>
        </w:rPr>
      </w:pPr>
    </w:p>
    <w:p w:rsidR="000A604A" w:rsidRPr="00461140" w:rsidRDefault="00001A7F" w:rsidP="00461140">
      <w:pPr>
        <w:pStyle w:val="ListeParagraf"/>
        <w:numPr>
          <w:ilvl w:val="0"/>
          <w:numId w:val="11"/>
        </w:numPr>
        <w:spacing w:after="0"/>
        <w:jc w:val="both"/>
        <w:rPr>
          <w:rFonts w:eastAsia="Times New Roman"/>
          <w:b/>
          <w:color w:val="auto"/>
          <w:sz w:val="24"/>
          <w:szCs w:val="24"/>
        </w:rPr>
      </w:pPr>
      <w:r w:rsidRPr="00461140">
        <w:rPr>
          <w:rFonts w:eastAsia="Times New Roman"/>
          <w:b/>
          <w:color w:val="auto"/>
          <w:sz w:val="24"/>
          <w:szCs w:val="24"/>
        </w:rPr>
        <w:t>FAO-“Suriyeli Mülteciler ve Yerel Halklar için Ekonomik fırsatlar Yaratarak Toplum Direncinin Artırılması” Projesi hakkında bilgilendirme</w:t>
      </w:r>
    </w:p>
    <w:p w:rsidR="006F4006" w:rsidRPr="00461140" w:rsidRDefault="006F4006" w:rsidP="00461140">
      <w:pPr>
        <w:pStyle w:val="ListeParagraf"/>
        <w:spacing w:after="0"/>
        <w:ind w:left="1080" w:firstLine="0"/>
        <w:jc w:val="both"/>
        <w:rPr>
          <w:rFonts w:ascii="Times New Roman" w:eastAsia="Times New Roman" w:hAnsi="Times New Roman" w:cs="Times New Roman"/>
          <w:b/>
          <w:bCs/>
          <w:color w:val="auto"/>
          <w:sz w:val="24"/>
          <w:szCs w:val="24"/>
        </w:rPr>
      </w:pPr>
    </w:p>
    <w:p w:rsidR="00B97E67" w:rsidRPr="00461140" w:rsidRDefault="006F056D" w:rsidP="00461140">
      <w:pPr>
        <w:spacing w:before="240" w:after="0" w:line="240" w:lineRule="atLeast"/>
        <w:jc w:val="both"/>
        <w:rPr>
          <w:rFonts w:eastAsia="Times New Roman" w:cs="Arial"/>
          <w:bCs/>
          <w:i/>
          <w:sz w:val="24"/>
          <w:szCs w:val="24"/>
        </w:rPr>
      </w:pPr>
      <w:r w:rsidRPr="00461140">
        <w:rPr>
          <w:rFonts w:eastAsia="Times New Roman" w:cs="Arial"/>
          <w:bCs/>
          <w:i/>
          <w:sz w:val="24"/>
          <w:szCs w:val="24"/>
        </w:rPr>
        <w:t xml:space="preserve">FAO Türkiye temsilcisi Sn. Ayşegül Akın,  Uluslararası Göç Örgütü sağladığı FAO’ya vermiş olduğu fon ile Suriyeli Mültecilere firmaların eksiği ve talebi doğrultusunda, </w:t>
      </w:r>
      <w:r w:rsidR="00916F8A" w:rsidRPr="00461140">
        <w:rPr>
          <w:rFonts w:eastAsia="Times New Roman" w:cs="Arial"/>
          <w:bCs/>
          <w:i/>
          <w:sz w:val="24"/>
          <w:szCs w:val="24"/>
        </w:rPr>
        <w:t xml:space="preserve"> </w:t>
      </w:r>
      <w:r w:rsidRPr="00461140">
        <w:rPr>
          <w:rFonts w:eastAsia="Times New Roman" w:cs="Arial"/>
          <w:bCs/>
          <w:i/>
          <w:sz w:val="24"/>
          <w:szCs w:val="24"/>
        </w:rPr>
        <w:t>mesleki eğitimler verip, istihdam edilmesi sağlanmak istendiğini</w:t>
      </w:r>
      <w:r w:rsidR="006F4BE5" w:rsidRPr="00461140">
        <w:rPr>
          <w:rFonts w:eastAsia="Times New Roman" w:cs="Arial"/>
          <w:bCs/>
          <w:i/>
          <w:sz w:val="24"/>
          <w:szCs w:val="24"/>
        </w:rPr>
        <w:t xml:space="preserve"> söyledi.</w:t>
      </w:r>
      <w:r w:rsidRPr="00461140">
        <w:rPr>
          <w:rFonts w:eastAsia="Times New Roman" w:cs="Arial"/>
          <w:bCs/>
          <w:i/>
          <w:sz w:val="24"/>
          <w:szCs w:val="24"/>
        </w:rPr>
        <w:t xml:space="preserve">  Tarım sektöründe her ilin özelinde her ilin ihtiyacı doğrultusunda, sektör eksikliğine göre kalifiye eleman, ara eleman yetiştirmek üzere, 8 ilde;  Urfa, Adana, Mersin, İzmir, Hatay, Kilis, Antep, İstanbul eğitimler verileceğini belirtti.   Gıda Güvenliği, Hayvan Bakıcılığı, Bitkisel üretim gibi başlıklar altında eğitimler ve 3 aylık stajlar planlayıp, %70 Suriyeli %30 Türk olmak üzere istihdam sağlanmak istendiğini, program çoğunlukla kırsal ve ya kent çevresindeki alanlarda barınan aile üyelerinden oluşan 1200 aileyi hedeflemekte, yaklaşık olarak 7200 kişi hedef kitleyi oluşturmakta olduğu söyledi.</w:t>
      </w:r>
      <w:r w:rsidRPr="00461140">
        <w:rPr>
          <w:rFonts w:eastAsia="Times New Roman" w:cs="Arial"/>
          <w:bCs/>
          <w:i/>
          <w:sz w:val="24"/>
          <w:szCs w:val="24"/>
        </w:rPr>
        <w:tab/>
      </w:r>
    </w:p>
    <w:p w:rsidR="006F4006" w:rsidRPr="00461140" w:rsidRDefault="006F4006" w:rsidP="00461140">
      <w:pPr>
        <w:spacing w:after="0"/>
        <w:jc w:val="both"/>
        <w:rPr>
          <w:rFonts w:eastAsia="Times New Roman"/>
          <w:bCs/>
          <w:i/>
          <w:sz w:val="24"/>
          <w:szCs w:val="24"/>
        </w:rPr>
      </w:pPr>
    </w:p>
    <w:p w:rsidR="00B97E67" w:rsidRPr="00461140" w:rsidRDefault="00B97E67" w:rsidP="00461140">
      <w:pPr>
        <w:pStyle w:val="ListeParagraf"/>
        <w:numPr>
          <w:ilvl w:val="0"/>
          <w:numId w:val="11"/>
        </w:numPr>
        <w:spacing w:after="0"/>
        <w:jc w:val="both"/>
        <w:rPr>
          <w:rFonts w:eastAsia="Times New Roman"/>
          <w:b/>
          <w:color w:val="auto"/>
          <w:sz w:val="24"/>
          <w:szCs w:val="24"/>
        </w:rPr>
      </w:pPr>
      <w:r w:rsidRPr="00461140">
        <w:rPr>
          <w:rFonts w:eastAsia="Times New Roman"/>
          <w:b/>
          <w:color w:val="auto"/>
          <w:sz w:val="24"/>
          <w:szCs w:val="24"/>
        </w:rPr>
        <w:t>Sağlık Bakanlığı Tuz Azaltma Eylem Planı işbirliği teklifinin değerlendirilmesi</w:t>
      </w:r>
    </w:p>
    <w:p w:rsidR="006F4006" w:rsidRPr="00461140" w:rsidRDefault="006F4006" w:rsidP="00461140">
      <w:pPr>
        <w:pStyle w:val="ListeParagraf"/>
        <w:spacing w:after="0"/>
        <w:ind w:left="1080" w:firstLine="0"/>
        <w:jc w:val="both"/>
        <w:rPr>
          <w:rFonts w:ascii="Times New Roman" w:eastAsia="Times New Roman" w:hAnsi="Times New Roman" w:cs="Times New Roman"/>
          <w:b/>
          <w:bCs/>
          <w:color w:val="auto"/>
          <w:sz w:val="24"/>
          <w:szCs w:val="24"/>
        </w:rPr>
      </w:pPr>
    </w:p>
    <w:p w:rsidR="00B97E67" w:rsidRPr="00461140" w:rsidRDefault="00B97E67" w:rsidP="00461140">
      <w:pPr>
        <w:spacing w:after="0"/>
        <w:jc w:val="both"/>
        <w:rPr>
          <w:rFonts w:eastAsia="Times New Roman" w:cs="Arial"/>
          <w:bCs/>
          <w:i/>
          <w:sz w:val="24"/>
          <w:szCs w:val="24"/>
        </w:rPr>
      </w:pPr>
      <w:r w:rsidRPr="00461140">
        <w:rPr>
          <w:rFonts w:eastAsia="Times New Roman" w:cs="Arial"/>
          <w:bCs/>
          <w:i/>
          <w:sz w:val="24"/>
          <w:szCs w:val="24"/>
        </w:rPr>
        <w:t xml:space="preserve">Sağlık Bakanlığının </w:t>
      </w:r>
      <w:r w:rsidR="0013594B" w:rsidRPr="00461140">
        <w:rPr>
          <w:rFonts w:eastAsia="Times New Roman" w:cs="Arial"/>
          <w:bCs/>
          <w:i/>
          <w:sz w:val="24"/>
          <w:szCs w:val="24"/>
        </w:rPr>
        <w:t>belirlediği kategorilerle ambalajlı ve büyük ölçekli işletmelerin önüm</w:t>
      </w:r>
      <w:r w:rsidR="00504930" w:rsidRPr="00461140">
        <w:rPr>
          <w:rFonts w:eastAsia="Times New Roman" w:cs="Arial"/>
          <w:bCs/>
          <w:i/>
          <w:sz w:val="24"/>
          <w:szCs w:val="24"/>
        </w:rPr>
        <w:t>üzdeki</w:t>
      </w:r>
      <w:r w:rsidR="0013594B" w:rsidRPr="00461140">
        <w:rPr>
          <w:rFonts w:eastAsia="Times New Roman" w:cs="Arial"/>
          <w:bCs/>
          <w:i/>
          <w:sz w:val="24"/>
          <w:szCs w:val="24"/>
        </w:rPr>
        <w:t xml:space="preserve"> 5-10 yıl </w:t>
      </w:r>
      <w:r w:rsidR="00504930" w:rsidRPr="00461140">
        <w:rPr>
          <w:rFonts w:eastAsia="Times New Roman" w:cs="Arial"/>
          <w:bCs/>
          <w:i/>
          <w:sz w:val="24"/>
          <w:szCs w:val="24"/>
        </w:rPr>
        <w:t>içinde</w:t>
      </w:r>
      <w:r w:rsidR="0013594B" w:rsidRPr="00461140">
        <w:rPr>
          <w:rFonts w:eastAsia="Times New Roman" w:cs="Arial"/>
          <w:bCs/>
          <w:i/>
          <w:sz w:val="24"/>
          <w:szCs w:val="24"/>
        </w:rPr>
        <w:t xml:space="preserve"> kademeli olarak </w:t>
      </w:r>
      <w:r w:rsidR="00504930" w:rsidRPr="00461140">
        <w:rPr>
          <w:rFonts w:eastAsia="Times New Roman" w:cs="Arial"/>
          <w:bCs/>
          <w:i/>
          <w:sz w:val="24"/>
          <w:szCs w:val="24"/>
        </w:rPr>
        <w:t xml:space="preserve">ürünler sodyum oranını </w:t>
      </w:r>
      <w:r w:rsidR="0013594B" w:rsidRPr="00461140">
        <w:rPr>
          <w:rFonts w:eastAsia="Times New Roman" w:cs="Arial"/>
          <w:bCs/>
          <w:i/>
          <w:sz w:val="24"/>
          <w:szCs w:val="24"/>
        </w:rPr>
        <w:t xml:space="preserve">azaltılması gerektiği </w:t>
      </w:r>
      <w:r w:rsidR="00504930" w:rsidRPr="00461140">
        <w:rPr>
          <w:rFonts w:eastAsia="Times New Roman" w:cs="Arial"/>
          <w:bCs/>
          <w:i/>
          <w:sz w:val="24"/>
          <w:szCs w:val="24"/>
        </w:rPr>
        <w:t xml:space="preserve">belirtildi. </w:t>
      </w:r>
      <w:r w:rsidR="0013594B" w:rsidRPr="00461140">
        <w:rPr>
          <w:rFonts w:eastAsia="Times New Roman" w:cs="Arial"/>
          <w:bCs/>
          <w:i/>
          <w:sz w:val="24"/>
          <w:szCs w:val="24"/>
        </w:rPr>
        <w:t xml:space="preserve"> Tarım bakanlığı bu konuda </w:t>
      </w:r>
      <w:r w:rsidR="00504930" w:rsidRPr="00461140">
        <w:rPr>
          <w:rFonts w:eastAsia="Times New Roman" w:cs="Arial"/>
          <w:bCs/>
          <w:i/>
          <w:sz w:val="24"/>
          <w:szCs w:val="24"/>
        </w:rPr>
        <w:t>regülasyon talep</w:t>
      </w:r>
      <w:r w:rsidR="0013594B" w:rsidRPr="00461140">
        <w:rPr>
          <w:rFonts w:eastAsia="Times New Roman" w:cs="Arial"/>
          <w:bCs/>
          <w:i/>
          <w:sz w:val="24"/>
          <w:szCs w:val="24"/>
        </w:rPr>
        <w:t xml:space="preserve"> </w:t>
      </w:r>
      <w:r w:rsidR="00504930" w:rsidRPr="00461140">
        <w:rPr>
          <w:rFonts w:eastAsia="Times New Roman" w:cs="Arial"/>
          <w:bCs/>
          <w:i/>
          <w:sz w:val="24"/>
          <w:szCs w:val="24"/>
        </w:rPr>
        <w:t>ettiği söylendi. Bakanlığın firmaların</w:t>
      </w:r>
      <w:r w:rsidRPr="00461140">
        <w:rPr>
          <w:rFonts w:eastAsia="Times New Roman" w:cs="Arial"/>
          <w:bCs/>
          <w:i/>
          <w:sz w:val="24"/>
          <w:szCs w:val="24"/>
        </w:rPr>
        <w:t xml:space="preserve"> CEO’larıyla birlikte iş birliği içinde hareket ettiklerini vurgulayacak bir basın toplantısı yapmak istedikleri belirtildi. 20 Ocak tarihine karar tüm CEO’ların katılım sağlayacağı bildirilirse, Bakanlıkla beraber hareket edilebileceği söylendi.</w:t>
      </w:r>
    </w:p>
    <w:p w:rsidR="006F4006" w:rsidRPr="00461140" w:rsidRDefault="006F4006" w:rsidP="00461140">
      <w:pPr>
        <w:spacing w:after="0"/>
        <w:jc w:val="both"/>
        <w:rPr>
          <w:rFonts w:eastAsia="Times New Roman" w:cs="Arial"/>
          <w:bCs/>
          <w:i/>
          <w:sz w:val="24"/>
          <w:szCs w:val="24"/>
        </w:rPr>
      </w:pPr>
    </w:p>
    <w:p w:rsidR="00942A17" w:rsidRPr="00461140" w:rsidRDefault="00B97E67" w:rsidP="00461140">
      <w:pPr>
        <w:spacing w:after="0"/>
        <w:jc w:val="both"/>
        <w:rPr>
          <w:rFonts w:ascii="Times New Roman" w:eastAsia="Times New Roman" w:hAnsi="Times New Roman" w:cs="Times New Roman"/>
          <w:bCs/>
          <w:i/>
          <w:sz w:val="24"/>
          <w:szCs w:val="24"/>
        </w:rPr>
      </w:pPr>
      <w:r w:rsidRPr="00461140">
        <w:rPr>
          <w:rFonts w:ascii="Times New Roman" w:eastAsia="Times New Roman" w:hAnsi="Times New Roman" w:cs="Times New Roman"/>
          <w:bCs/>
          <w:i/>
          <w:sz w:val="24"/>
          <w:szCs w:val="24"/>
        </w:rPr>
        <w:t xml:space="preserve"> </w:t>
      </w:r>
    </w:p>
    <w:p w:rsidR="00246D56" w:rsidRPr="00461140" w:rsidRDefault="00942A17" w:rsidP="00461140">
      <w:pPr>
        <w:pStyle w:val="ListeParagraf"/>
        <w:numPr>
          <w:ilvl w:val="0"/>
          <w:numId w:val="11"/>
        </w:numPr>
        <w:spacing w:after="0"/>
        <w:jc w:val="both"/>
        <w:rPr>
          <w:rFonts w:eastAsia="Times New Roman"/>
          <w:b/>
          <w:color w:val="auto"/>
          <w:sz w:val="24"/>
          <w:szCs w:val="24"/>
        </w:rPr>
      </w:pPr>
      <w:r w:rsidRPr="00461140">
        <w:rPr>
          <w:rFonts w:eastAsia="Times New Roman"/>
          <w:b/>
          <w:color w:val="auto"/>
          <w:sz w:val="24"/>
          <w:szCs w:val="24"/>
        </w:rPr>
        <w:t xml:space="preserve"> </w:t>
      </w:r>
      <w:r w:rsidR="00B97E67" w:rsidRPr="00461140">
        <w:rPr>
          <w:rFonts w:eastAsia="Times New Roman"/>
          <w:b/>
          <w:color w:val="auto"/>
          <w:sz w:val="24"/>
          <w:szCs w:val="24"/>
        </w:rPr>
        <w:t>ÜDTS konusunda gelişmeler ve alınacak aksiyonlar</w:t>
      </w:r>
    </w:p>
    <w:p w:rsidR="006F4006" w:rsidRPr="00461140" w:rsidRDefault="006F4006" w:rsidP="00461140">
      <w:pPr>
        <w:pStyle w:val="ListeParagraf"/>
        <w:spacing w:after="0"/>
        <w:ind w:left="1080" w:firstLine="0"/>
        <w:jc w:val="both"/>
        <w:rPr>
          <w:rFonts w:ascii="Times New Roman" w:eastAsia="Times New Roman" w:hAnsi="Times New Roman" w:cs="Times New Roman"/>
          <w:b/>
          <w:bCs/>
          <w:color w:val="auto"/>
          <w:sz w:val="24"/>
          <w:szCs w:val="24"/>
        </w:rPr>
      </w:pPr>
    </w:p>
    <w:p w:rsidR="00860EF7" w:rsidRDefault="00901F5B" w:rsidP="00461140">
      <w:pPr>
        <w:spacing w:after="0"/>
        <w:jc w:val="both"/>
        <w:rPr>
          <w:rFonts w:ascii="Times New Roman" w:eastAsia="Times New Roman" w:hAnsi="Times New Roman" w:cs="Times New Roman"/>
          <w:bCs/>
          <w:i/>
          <w:sz w:val="24"/>
          <w:szCs w:val="24"/>
        </w:rPr>
      </w:pPr>
      <w:r w:rsidRPr="00461140">
        <w:rPr>
          <w:rFonts w:eastAsia="Times New Roman" w:cs="Arial"/>
          <w:bCs/>
          <w:i/>
          <w:sz w:val="24"/>
          <w:szCs w:val="24"/>
        </w:rPr>
        <w:t>UGKK hakkında bilgilendirme yapıldı,</w:t>
      </w:r>
      <w:r w:rsidR="00585355" w:rsidRPr="00461140">
        <w:rPr>
          <w:rFonts w:eastAsia="Times New Roman" w:cs="Arial"/>
          <w:bCs/>
          <w:i/>
          <w:sz w:val="24"/>
          <w:szCs w:val="24"/>
        </w:rPr>
        <w:t xml:space="preserve"> 2017 Ağustos ayında yürürlüğe girecek olan kanuna karşı bizim önlem ve öneri sunmamız gerektiği söylendi. Sağlık sektöründeki gibi bakanlığın onay verdiği firmalarda etiketleme çalışması yapılıp izlenilebileceği bir yöntemden bahsedildi. Bandrol gibi telif haklı bir çalışma olabileceği sunuldu. Eğer bu şekilde kalırsa barkodun okunmasıyla ürünün iptali söz konusu olursa veya seri üretim sırasında seri numarası biterse bakanlıktan acil temin edilemeyeceği gibi durumlarda marketler</w:t>
      </w:r>
      <w:r w:rsidR="0051152A" w:rsidRPr="00461140">
        <w:rPr>
          <w:rFonts w:eastAsia="Times New Roman" w:cs="Arial"/>
          <w:bCs/>
          <w:i/>
          <w:sz w:val="24"/>
          <w:szCs w:val="24"/>
        </w:rPr>
        <w:t>, firmalar</w:t>
      </w:r>
      <w:r w:rsidR="00585355" w:rsidRPr="00461140">
        <w:rPr>
          <w:rFonts w:eastAsia="Times New Roman" w:cs="Arial"/>
          <w:bCs/>
          <w:i/>
          <w:sz w:val="24"/>
          <w:szCs w:val="24"/>
        </w:rPr>
        <w:t xml:space="preserve"> ve bakanlık arasında ciddi krizler </w:t>
      </w:r>
      <w:r w:rsidR="0051152A" w:rsidRPr="00461140">
        <w:rPr>
          <w:rFonts w:eastAsia="Times New Roman" w:cs="Arial"/>
          <w:bCs/>
          <w:i/>
          <w:sz w:val="24"/>
          <w:szCs w:val="24"/>
        </w:rPr>
        <w:t>oluşabileceği belirtildi</w:t>
      </w:r>
      <w:r w:rsidR="0051152A" w:rsidRPr="00461140">
        <w:rPr>
          <w:rFonts w:ascii="Times New Roman" w:eastAsia="Times New Roman" w:hAnsi="Times New Roman" w:cs="Times New Roman"/>
          <w:bCs/>
          <w:i/>
          <w:sz w:val="24"/>
          <w:szCs w:val="24"/>
        </w:rPr>
        <w:t>.</w:t>
      </w:r>
    </w:p>
    <w:p w:rsidR="00461140" w:rsidRDefault="00461140" w:rsidP="00461140">
      <w:pPr>
        <w:spacing w:after="0"/>
        <w:jc w:val="both"/>
        <w:rPr>
          <w:rFonts w:ascii="Times New Roman" w:eastAsia="Times New Roman" w:hAnsi="Times New Roman" w:cs="Times New Roman"/>
          <w:bCs/>
          <w:i/>
          <w:sz w:val="24"/>
          <w:szCs w:val="24"/>
        </w:rPr>
      </w:pPr>
    </w:p>
    <w:p w:rsidR="00461140" w:rsidRDefault="00461140" w:rsidP="00461140">
      <w:pPr>
        <w:spacing w:after="0"/>
        <w:jc w:val="both"/>
        <w:rPr>
          <w:rFonts w:ascii="Times New Roman" w:eastAsia="Times New Roman" w:hAnsi="Times New Roman" w:cs="Times New Roman"/>
          <w:bCs/>
          <w:i/>
          <w:sz w:val="24"/>
          <w:szCs w:val="24"/>
        </w:rPr>
      </w:pPr>
    </w:p>
    <w:p w:rsidR="00461140" w:rsidRDefault="00461140" w:rsidP="00461140">
      <w:pPr>
        <w:spacing w:after="0"/>
        <w:jc w:val="both"/>
        <w:rPr>
          <w:rFonts w:ascii="Times New Roman" w:eastAsia="Times New Roman" w:hAnsi="Times New Roman" w:cs="Times New Roman"/>
          <w:bCs/>
          <w:i/>
          <w:sz w:val="24"/>
          <w:szCs w:val="24"/>
        </w:rPr>
      </w:pPr>
    </w:p>
    <w:p w:rsidR="00461140" w:rsidRDefault="00461140" w:rsidP="00461140">
      <w:pPr>
        <w:spacing w:after="0"/>
        <w:jc w:val="both"/>
        <w:rPr>
          <w:rFonts w:ascii="Times New Roman" w:eastAsia="Times New Roman" w:hAnsi="Times New Roman" w:cs="Times New Roman"/>
          <w:bCs/>
          <w:i/>
          <w:sz w:val="24"/>
          <w:szCs w:val="24"/>
        </w:rPr>
      </w:pPr>
    </w:p>
    <w:p w:rsidR="00461140" w:rsidRDefault="00461140" w:rsidP="00461140">
      <w:pPr>
        <w:spacing w:after="0"/>
        <w:jc w:val="both"/>
        <w:rPr>
          <w:rFonts w:ascii="Times New Roman" w:eastAsia="Times New Roman" w:hAnsi="Times New Roman" w:cs="Times New Roman"/>
          <w:bCs/>
          <w:i/>
          <w:sz w:val="24"/>
          <w:szCs w:val="24"/>
        </w:rPr>
      </w:pPr>
    </w:p>
    <w:p w:rsidR="00461140" w:rsidRPr="00461140" w:rsidRDefault="00461140" w:rsidP="00461140">
      <w:pPr>
        <w:spacing w:after="0"/>
        <w:jc w:val="both"/>
        <w:rPr>
          <w:rFonts w:ascii="Times New Roman" w:eastAsia="Times New Roman" w:hAnsi="Times New Roman" w:cs="Times New Roman"/>
          <w:bCs/>
          <w:i/>
          <w:sz w:val="24"/>
          <w:szCs w:val="24"/>
        </w:rPr>
      </w:pPr>
    </w:p>
    <w:p w:rsidR="00860EF7" w:rsidRPr="00461140" w:rsidRDefault="00860EF7" w:rsidP="00461140">
      <w:pPr>
        <w:spacing w:after="0"/>
        <w:jc w:val="both"/>
        <w:rPr>
          <w:rFonts w:ascii="Times New Roman" w:eastAsia="Times New Roman" w:hAnsi="Times New Roman" w:cs="Times New Roman"/>
          <w:b/>
          <w:bCs/>
          <w:sz w:val="24"/>
          <w:szCs w:val="24"/>
        </w:rPr>
      </w:pPr>
    </w:p>
    <w:p w:rsidR="0059563D" w:rsidRPr="00461140" w:rsidRDefault="0059563D" w:rsidP="00461140">
      <w:pPr>
        <w:pStyle w:val="ListeParagraf"/>
        <w:numPr>
          <w:ilvl w:val="0"/>
          <w:numId w:val="11"/>
        </w:numPr>
        <w:spacing w:after="0"/>
        <w:jc w:val="both"/>
        <w:rPr>
          <w:rFonts w:eastAsia="Times New Roman"/>
          <w:b/>
          <w:color w:val="auto"/>
          <w:sz w:val="24"/>
          <w:szCs w:val="24"/>
        </w:rPr>
      </w:pPr>
      <w:r w:rsidRPr="00461140">
        <w:rPr>
          <w:rFonts w:eastAsia="Times New Roman"/>
          <w:b/>
          <w:color w:val="auto"/>
          <w:sz w:val="24"/>
          <w:szCs w:val="24"/>
        </w:rPr>
        <w:t>UGKK hakkında bilgilendirme</w:t>
      </w:r>
    </w:p>
    <w:p w:rsidR="006F4006" w:rsidRPr="00461140" w:rsidRDefault="00BA3DE2" w:rsidP="00461140">
      <w:pPr>
        <w:spacing w:after="0"/>
        <w:jc w:val="both"/>
        <w:rPr>
          <w:rFonts w:ascii="Times New Roman" w:eastAsia="Times New Roman" w:hAnsi="Times New Roman" w:cs="Times New Roman"/>
          <w:b/>
          <w:bCs/>
          <w:sz w:val="24"/>
          <w:szCs w:val="24"/>
        </w:rPr>
      </w:pPr>
      <w:r w:rsidRPr="00461140">
        <w:rPr>
          <w:rFonts w:ascii="Times New Roman" w:eastAsia="Times New Roman" w:hAnsi="Times New Roman" w:cs="Times New Roman"/>
          <w:b/>
          <w:bCs/>
          <w:sz w:val="24"/>
          <w:szCs w:val="24"/>
        </w:rPr>
        <w:t xml:space="preserve">     </w:t>
      </w:r>
    </w:p>
    <w:p w:rsidR="00BA3DE2" w:rsidRPr="00461140" w:rsidRDefault="00BA3DE2" w:rsidP="00461140">
      <w:pPr>
        <w:spacing w:after="0"/>
        <w:jc w:val="both"/>
        <w:rPr>
          <w:rFonts w:eastAsia="Times New Roman" w:cs="Arial"/>
          <w:bCs/>
          <w:i/>
          <w:sz w:val="24"/>
          <w:szCs w:val="24"/>
        </w:rPr>
      </w:pPr>
      <w:r w:rsidRPr="00461140">
        <w:rPr>
          <w:rFonts w:eastAsia="Times New Roman" w:cs="Arial"/>
          <w:bCs/>
          <w:i/>
          <w:sz w:val="24"/>
          <w:szCs w:val="24"/>
        </w:rPr>
        <w:t>Sadece İAK’larla ilgili görüşüldü. Listeler tekrar gönderildi incelenmesi istendi. Akademisyenlerin eksikliğinden yeteri kadar olmadığından bahsedildi.</w:t>
      </w:r>
      <w:r w:rsidRPr="00461140">
        <w:rPr>
          <w:rFonts w:eastAsia="Times New Roman" w:cs="Arial"/>
          <w:bCs/>
          <w:i/>
          <w:sz w:val="24"/>
          <w:szCs w:val="24"/>
        </w:rPr>
        <w:tab/>
      </w:r>
    </w:p>
    <w:p w:rsidR="001D67E8" w:rsidRPr="00461140" w:rsidRDefault="001D67E8" w:rsidP="00461140">
      <w:pPr>
        <w:spacing w:after="0"/>
        <w:jc w:val="both"/>
        <w:rPr>
          <w:rFonts w:eastAsia="Times New Roman" w:cs="Arial"/>
          <w:bCs/>
          <w:i/>
          <w:sz w:val="24"/>
          <w:szCs w:val="24"/>
        </w:rPr>
      </w:pPr>
    </w:p>
    <w:p w:rsidR="006F4006" w:rsidRPr="00461140" w:rsidRDefault="0059563D" w:rsidP="00461140">
      <w:pPr>
        <w:numPr>
          <w:ilvl w:val="0"/>
          <w:numId w:val="11"/>
        </w:numPr>
        <w:spacing w:before="240" w:after="0" w:line="240" w:lineRule="atLeast"/>
        <w:jc w:val="both"/>
        <w:rPr>
          <w:rFonts w:eastAsia="Times New Roman"/>
          <w:b/>
          <w:sz w:val="24"/>
          <w:szCs w:val="24"/>
        </w:rPr>
      </w:pPr>
      <w:r w:rsidRPr="00461140">
        <w:rPr>
          <w:rFonts w:eastAsia="Times New Roman"/>
          <w:b/>
          <w:sz w:val="24"/>
          <w:szCs w:val="24"/>
        </w:rPr>
        <w:t>TGDF, Etiketleme</w:t>
      </w:r>
      <w:r w:rsidR="0082612C" w:rsidRPr="00461140">
        <w:rPr>
          <w:rFonts w:eastAsia="Times New Roman"/>
          <w:b/>
          <w:sz w:val="24"/>
          <w:szCs w:val="24"/>
        </w:rPr>
        <w:t xml:space="preserve"> Yönetmeliği Eğitim Programları</w:t>
      </w:r>
    </w:p>
    <w:p w:rsidR="0082612C" w:rsidRPr="00461140" w:rsidRDefault="0082612C" w:rsidP="00461140">
      <w:pPr>
        <w:spacing w:before="240" w:after="0" w:line="240" w:lineRule="atLeast"/>
        <w:jc w:val="both"/>
        <w:rPr>
          <w:rFonts w:eastAsia="Times New Roman" w:cs="Arial"/>
          <w:bCs/>
          <w:i/>
          <w:sz w:val="24"/>
          <w:szCs w:val="24"/>
        </w:rPr>
      </w:pPr>
      <w:r w:rsidRPr="00461140">
        <w:rPr>
          <w:rFonts w:eastAsia="Times New Roman" w:cs="Arial"/>
          <w:bCs/>
          <w:i/>
          <w:sz w:val="24"/>
          <w:szCs w:val="24"/>
        </w:rPr>
        <w:t>Bakanlık tarafından TGDF’de ücretli olarak verilecek eğitim programından</w:t>
      </w:r>
      <w:r w:rsidR="00EF2AB3" w:rsidRPr="00461140">
        <w:rPr>
          <w:rFonts w:eastAsia="Times New Roman" w:cs="Arial"/>
          <w:bCs/>
          <w:i/>
          <w:sz w:val="24"/>
          <w:szCs w:val="24"/>
        </w:rPr>
        <w:t xml:space="preserve"> </w:t>
      </w:r>
      <w:r w:rsidR="00E7466D" w:rsidRPr="00461140">
        <w:rPr>
          <w:rFonts w:eastAsia="Times New Roman" w:cs="Arial"/>
          <w:bCs/>
          <w:i/>
          <w:sz w:val="24"/>
          <w:szCs w:val="24"/>
        </w:rPr>
        <w:t>bahsedildi. Eğitim</w:t>
      </w:r>
      <w:r w:rsidRPr="00461140">
        <w:rPr>
          <w:rFonts w:eastAsia="Times New Roman" w:cs="Arial"/>
          <w:bCs/>
          <w:i/>
          <w:sz w:val="24"/>
          <w:szCs w:val="24"/>
        </w:rPr>
        <w:t xml:space="preserve"> sonunda sertifikanın sunulacağı belirtildi.</w:t>
      </w:r>
      <w:r w:rsidR="00802089" w:rsidRPr="00461140">
        <w:rPr>
          <w:rFonts w:eastAsia="Times New Roman" w:cs="Arial"/>
          <w:bCs/>
          <w:i/>
          <w:sz w:val="24"/>
          <w:szCs w:val="24"/>
        </w:rPr>
        <w:t xml:space="preserve"> Her bir eğitimin 40-50 kişilik gruplarla, bakanlık tarafından görevlendirilecek 2-3 kişi ile oluşturulacağı belirtildi.</w:t>
      </w:r>
      <w:r w:rsidR="00EF2AB3" w:rsidRPr="00461140">
        <w:rPr>
          <w:rFonts w:eastAsia="Times New Roman" w:cs="Arial"/>
          <w:bCs/>
          <w:i/>
          <w:sz w:val="24"/>
          <w:szCs w:val="24"/>
        </w:rPr>
        <w:t xml:space="preserve"> Sektör bazında da eğitim verilebileceği </w:t>
      </w:r>
      <w:r w:rsidR="00E7466D" w:rsidRPr="00461140">
        <w:rPr>
          <w:rFonts w:eastAsia="Times New Roman" w:cs="Arial"/>
          <w:bCs/>
          <w:i/>
          <w:sz w:val="24"/>
          <w:szCs w:val="24"/>
        </w:rPr>
        <w:t>düşünüldü.</w:t>
      </w:r>
    </w:p>
    <w:p w:rsidR="0059563D" w:rsidRPr="00461140" w:rsidRDefault="0059563D" w:rsidP="00461140">
      <w:pPr>
        <w:numPr>
          <w:ilvl w:val="0"/>
          <w:numId w:val="11"/>
        </w:numPr>
        <w:spacing w:before="240" w:after="0" w:line="240" w:lineRule="atLeast"/>
        <w:jc w:val="both"/>
        <w:rPr>
          <w:rFonts w:eastAsia="Times New Roman"/>
          <w:b/>
          <w:sz w:val="24"/>
          <w:szCs w:val="24"/>
        </w:rPr>
      </w:pPr>
      <w:r w:rsidRPr="00461140">
        <w:rPr>
          <w:rFonts w:eastAsia="Times New Roman"/>
          <w:b/>
          <w:sz w:val="24"/>
          <w:szCs w:val="24"/>
        </w:rPr>
        <w:t>Milli Tarım Projesi, TGDF Pozisy</w:t>
      </w:r>
      <w:r w:rsidR="00F303A5" w:rsidRPr="00461140">
        <w:rPr>
          <w:rFonts w:eastAsia="Times New Roman"/>
          <w:b/>
          <w:sz w:val="24"/>
          <w:szCs w:val="24"/>
        </w:rPr>
        <w:t>on Belgesinin değerlendirilmesi</w:t>
      </w:r>
    </w:p>
    <w:p w:rsidR="00F303A5" w:rsidRPr="00461140" w:rsidRDefault="00F303A5" w:rsidP="00461140">
      <w:pPr>
        <w:spacing w:before="240" w:after="0" w:line="240" w:lineRule="atLeast"/>
        <w:ind w:left="360"/>
        <w:jc w:val="both"/>
        <w:rPr>
          <w:rFonts w:eastAsia="Times New Roman" w:cs="Arial"/>
          <w:bCs/>
          <w:i/>
          <w:sz w:val="24"/>
          <w:szCs w:val="24"/>
        </w:rPr>
      </w:pPr>
      <w:r w:rsidRPr="00461140">
        <w:rPr>
          <w:rFonts w:eastAsia="Times New Roman" w:cs="Arial"/>
          <w:bCs/>
          <w:i/>
          <w:sz w:val="24"/>
          <w:szCs w:val="24"/>
        </w:rPr>
        <w:t>Milli Tarım projesine dernek ve firma ve komisyon üyelerinden gelen görüşler değerlendirildi.</w:t>
      </w:r>
    </w:p>
    <w:p w:rsidR="0059563D" w:rsidRPr="00461140" w:rsidRDefault="0059563D" w:rsidP="00461140">
      <w:pPr>
        <w:numPr>
          <w:ilvl w:val="0"/>
          <w:numId w:val="11"/>
        </w:numPr>
        <w:spacing w:before="240" w:after="0" w:line="240" w:lineRule="atLeast"/>
        <w:jc w:val="both"/>
        <w:rPr>
          <w:rFonts w:eastAsia="Times New Roman"/>
          <w:b/>
          <w:sz w:val="24"/>
          <w:szCs w:val="24"/>
        </w:rPr>
      </w:pPr>
      <w:r w:rsidRPr="00461140">
        <w:rPr>
          <w:rFonts w:eastAsia="Times New Roman"/>
          <w:b/>
          <w:sz w:val="24"/>
          <w:szCs w:val="24"/>
        </w:rPr>
        <w:t>TGDF "Tarım Sanayi Entegrasyonu” Panel sonrası kamuoyu ile paylaşılacak pozisy</w:t>
      </w:r>
      <w:r w:rsidR="00F303A5" w:rsidRPr="00461140">
        <w:rPr>
          <w:rFonts w:eastAsia="Times New Roman"/>
          <w:b/>
          <w:sz w:val="24"/>
          <w:szCs w:val="24"/>
        </w:rPr>
        <w:t>on belgesinin değerlendirilmesi</w:t>
      </w:r>
    </w:p>
    <w:p w:rsidR="00F303A5" w:rsidRPr="00461140" w:rsidRDefault="00F303A5" w:rsidP="00461140">
      <w:pPr>
        <w:spacing w:before="240" w:after="0" w:line="240" w:lineRule="atLeast"/>
        <w:ind w:left="360"/>
        <w:jc w:val="both"/>
        <w:rPr>
          <w:rFonts w:eastAsia="Times New Roman" w:cs="Arial"/>
          <w:bCs/>
          <w:i/>
          <w:sz w:val="24"/>
          <w:szCs w:val="24"/>
        </w:rPr>
      </w:pPr>
      <w:r w:rsidRPr="00461140">
        <w:rPr>
          <w:rFonts w:eastAsia="Times New Roman" w:cs="Arial"/>
          <w:bCs/>
          <w:i/>
          <w:sz w:val="24"/>
          <w:szCs w:val="24"/>
        </w:rPr>
        <w:t>Tarım sanayi entegrasyon panelinde sunulacak TGDF görüşleri;  okundu, değerlendirildi ve birlikte revize edildi.</w:t>
      </w:r>
    </w:p>
    <w:p w:rsidR="0059563D" w:rsidRPr="00461140" w:rsidRDefault="0059563D" w:rsidP="00461140">
      <w:pPr>
        <w:numPr>
          <w:ilvl w:val="0"/>
          <w:numId w:val="11"/>
        </w:numPr>
        <w:spacing w:before="240" w:after="0" w:line="240" w:lineRule="atLeast"/>
        <w:jc w:val="both"/>
        <w:rPr>
          <w:rFonts w:eastAsia="Times New Roman"/>
          <w:b/>
          <w:sz w:val="24"/>
          <w:szCs w:val="24"/>
        </w:rPr>
      </w:pPr>
      <w:r w:rsidRPr="00461140">
        <w:rPr>
          <w:rFonts w:eastAsia="Times New Roman"/>
          <w:b/>
          <w:sz w:val="24"/>
          <w:szCs w:val="24"/>
        </w:rPr>
        <w:t>TGDF Sosyal Medya çal</w:t>
      </w:r>
      <w:r w:rsidR="00400118" w:rsidRPr="00461140">
        <w:rPr>
          <w:rFonts w:eastAsia="Times New Roman"/>
          <w:b/>
          <w:sz w:val="24"/>
          <w:szCs w:val="24"/>
        </w:rPr>
        <w:t>ışmaları hakkında bilgilendirme</w:t>
      </w:r>
    </w:p>
    <w:p w:rsidR="002F186D" w:rsidRPr="00461140" w:rsidRDefault="002F186D" w:rsidP="00461140">
      <w:pPr>
        <w:spacing w:before="240" w:after="0" w:line="240" w:lineRule="atLeast"/>
        <w:ind w:left="360"/>
        <w:jc w:val="both"/>
        <w:rPr>
          <w:rFonts w:eastAsia="Times New Roman" w:cs="Arial"/>
          <w:bCs/>
          <w:i/>
          <w:sz w:val="24"/>
          <w:szCs w:val="24"/>
        </w:rPr>
      </w:pPr>
      <w:r w:rsidRPr="00461140">
        <w:rPr>
          <w:rFonts w:eastAsia="Times New Roman" w:cs="Arial"/>
          <w:bCs/>
          <w:i/>
          <w:sz w:val="24"/>
          <w:szCs w:val="24"/>
        </w:rPr>
        <w:t>TGDF’nin bilgi kirliliğini önlemek toplum bilincini “Gıda Güvenliğine” empoze etmek amacıyla planlanan sosyal medya çalışmalarından bahsedildi.</w:t>
      </w:r>
    </w:p>
    <w:p w:rsidR="0059563D" w:rsidRPr="00461140" w:rsidRDefault="0059563D" w:rsidP="00461140">
      <w:pPr>
        <w:numPr>
          <w:ilvl w:val="0"/>
          <w:numId w:val="11"/>
        </w:numPr>
        <w:spacing w:before="240" w:after="0" w:line="240" w:lineRule="atLeast"/>
        <w:jc w:val="both"/>
        <w:rPr>
          <w:rFonts w:eastAsia="Times New Roman"/>
          <w:b/>
          <w:sz w:val="24"/>
          <w:szCs w:val="24"/>
        </w:rPr>
      </w:pPr>
      <w:r w:rsidRPr="00461140">
        <w:rPr>
          <w:rFonts w:eastAsia="Times New Roman"/>
          <w:b/>
          <w:sz w:val="24"/>
          <w:szCs w:val="24"/>
        </w:rPr>
        <w:t>TGDF İnovasyon Yarışması hakkında bilgilendirme</w:t>
      </w:r>
    </w:p>
    <w:p w:rsidR="00694BF6" w:rsidRDefault="00694BF6" w:rsidP="00461140">
      <w:pPr>
        <w:spacing w:before="240" w:after="0" w:line="240" w:lineRule="atLeast"/>
        <w:ind w:left="360"/>
        <w:jc w:val="both"/>
        <w:rPr>
          <w:rFonts w:eastAsia="Times New Roman" w:cs="Arial"/>
          <w:bCs/>
          <w:i/>
          <w:sz w:val="24"/>
          <w:szCs w:val="24"/>
        </w:rPr>
      </w:pPr>
      <w:r w:rsidRPr="00461140">
        <w:rPr>
          <w:rFonts w:eastAsia="Times New Roman" w:cs="Arial"/>
          <w:bCs/>
          <w:i/>
          <w:sz w:val="24"/>
          <w:szCs w:val="24"/>
        </w:rPr>
        <w:t>TGDF’nin desteklediği WorldFoodİstanbul, ülkemiz fuarlarını yaymak ve geliştirmek, katkıda bulunmak amacıyla özellikle büyük firmaların fuara katılımına teşvik edilmesi gerektiği derneklere vurgulandı. Fuarda ödül töreni  yapılacak olan inovasyon yarışmasından</w:t>
      </w:r>
      <w:r w:rsidRPr="00461140">
        <w:rPr>
          <w:rFonts w:ascii="Times New Roman" w:eastAsia="Times New Roman" w:hAnsi="Times New Roman" w:cs="Times New Roman"/>
          <w:bCs/>
          <w:i/>
          <w:sz w:val="24"/>
          <w:szCs w:val="24"/>
        </w:rPr>
        <w:t xml:space="preserve"> </w:t>
      </w:r>
      <w:r w:rsidRPr="00461140">
        <w:rPr>
          <w:rFonts w:eastAsia="Times New Roman" w:cs="Arial"/>
          <w:bCs/>
          <w:i/>
          <w:sz w:val="24"/>
          <w:szCs w:val="24"/>
        </w:rPr>
        <w:t>bahsedildi.</w:t>
      </w:r>
    </w:p>
    <w:p w:rsidR="00461140" w:rsidRPr="00461140" w:rsidRDefault="00461140" w:rsidP="00461140">
      <w:pPr>
        <w:spacing w:before="240" w:after="0" w:line="240" w:lineRule="atLeast"/>
        <w:ind w:left="360"/>
        <w:jc w:val="both"/>
        <w:rPr>
          <w:rFonts w:ascii="Times New Roman" w:eastAsia="Times New Roman" w:hAnsi="Times New Roman" w:cs="Times New Roman"/>
          <w:bCs/>
          <w:i/>
          <w:sz w:val="24"/>
          <w:szCs w:val="24"/>
        </w:rPr>
      </w:pPr>
    </w:p>
    <w:p w:rsidR="00942A17" w:rsidRPr="00461140" w:rsidRDefault="00942A17" w:rsidP="00461140">
      <w:pPr>
        <w:spacing w:after="0" w:line="240" w:lineRule="auto"/>
        <w:jc w:val="both"/>
        <w:rPr>
          <w:rFonts w:ascii="Times New Roman" w:eastAsia="Times New Roman" w:hAnsi="Times New Roman" w:cs="Times New Roman"/>
          <w:b/>
          <w:bCs/>
          <w:sz w:val="24"/>
          <w:szCs w:val="24"/>
          <w:u w:val="single"/>
        </w:rPr>
      </w:pPr>
    </w:p>
    <w:p w:rsidR="002F00DC" w:rsidRPr="00461140" w:rsidRDefault="00AA073F" w:rsidP="00461140">
      <w:pPr>
        <w:spacing w:after="0"/>
        <w:jc w:val="both"/>
        <w:rPr>
          <w:rFonts w:eastAsia="Times New Roman"/>
          <w:b/>
          <w:sz w:val="24"/>
          <w:szCs w:val="24"/>
          <w:u w:val="single"/>
        </w:rPr>
      </w:pPr>
      <w:r w:rsidRPr="00461140">
        <w:rPr>
          <w:rFonts w:eastAsia="Times New Roman"/>
          <w:b/>
          <w:sz w:val="24"/>
          <w:szCs w:val="24"/>
          <w:u w:val="single"/>
        </w:rPr>
        <w:t>KARARLAR</w:t>
      </w:r>
    </w:p>
    <w:p w:rsidR="00400118" w:rsidRPr="00461140" w:rsidRDefault="00EF2AB3" w:rsidP="00461140">
      <w:pPr>
        <w:pStyle w:val="ListeParagraf"/>
        <w:numPr>
          <w:ilvl w:val="0"/>
          <w:numId w:val="1"/>
        </w:numPr>
        <w:spacing w:after="0"/>
        <w:jc w:val="both"/>
        <w:rPr>
          <w:rFonts w:eastAsia="Times New Roman"/>
          <w:color w:val="auto"/>
          <w:sz w:val="24"/>
          <w:szCs w:val="24"/>
        </w:rPr>
      </w:pPr>
      <w:r w:rsidRPr="00461140">
        <w:rPr>
          <w:rFonts w:eastAsia="Times New Roman"/>
          <w:color w:val="auto"/>
          <w:sz w:val="24"/>
          <w:szCs w:val="24"/>
        </w:rPr>
        <w:t>2 hafta iç</w:t>
      </w:r>
      <w:r w:rsidR="00400118" w:rsidRPr="00461140">
        <w:rPr>
          <w:rFonts w:eastAsia="Times New Roman"/>
          <w:color w:val="auto"/>
          <w:sz w:val="24"/>
          <w:szCs w:val="24"/>
        </w:rPr>
        <w:t>inde TGDF tarafından yayınlara geri dönüş olmazsa, drafların kabul edilmiş sayılmasına,</w:t>
      </w:r>
    </w:p>
    <w:p w:rsidR="006F4006" w:rsidRPr="00461140" w:rsidRDefault="006F4006" w:rsidP="00461140">
      <w:pPr>
        <w:pStyle w:val="ListeParagraf"/>
        <w:spacing w:after="0"/>
        <w:ind w:firstLine="0"/>
        <w:jc w:val="both"/>
        <w:rPr>
          <w:rFonts w:eastAsia="Times New Roman"/>
          <w:color w:val="auto"/>
          <w:sz w:val="24"/>
          <w:szCs w:val="24"/>
        </w:rPr>
      </w:pPr>
    </w:p>
    <w:p w:rsidR="00DD64EB" w:rsidRPr="00461140" w:rsidRDefault="00400118" w:rsidP="00461140">
      <w:pPr>
        <w:pStyle w:val="ListeParagraf"/>
        <w:numPr>
          <w:ilvl w:val="0"/>
          <w:numId w:val="1"/>
        </w:numPr>
        <w:spacing w:after="0"/>
        <w:jc w:val="both"/>
        <w:rPr>
          <w:rFonts w:eastAsia="Times New Roman"/>
          <w:color w:val="auto"/>
          <w:sz w:val="24"/>
          <w:szCs w:val="24"/>
        </w:rPr>
      </w:pPr>
      <w:r w:rsidRPr="00461140">
        <w:rPr>
          <w:rFonts w:eastAsia="Times New Roman"/>
          <w:color w:val="auto"/>
          <w:sz w:val="24"/>
          <w:szCs w:val="24"/>
        </w:rPr>
        <w:t>Bir sonraki gündemde analiz</w:t>
      </w:r>
      <w:r w:rsidR="00DD64EB" w:rsidRPr="00461140">
        <w:rPr>
          <w:rFonts w:eastAsia="Times New Roman"/>
          <w:color w:val="auto"/>
          <w:sz w:val="24"/>
          <w:szCs w:val="24"/>
        </w:rPr>
        <w:t xml:space="preserve"> sıklığı ve GDO bulaşanı konusunda</w:t>
      </w:r>
      <w:r w:rsidR="00300776" w:rsidRPr="00461140">
        <w:rPr>
          <w:rFonts w:eastAsia="Times New Roman"/>
          <w:color w:val="auto"/>
          <w:sz w:val="24"/>
          <w:szCs w:val="24"/>
        </w:rPr>
        <w:t xml:space="preserve"> yaşanan sorunlar doğrultusunda</w:t>
      </w:r>
      <w:r w:rsidR="00DD64EB" w:rsidRPr="00461140">
        <w:rPr>
          <w:rFonts w:eastAsia="Times New Roman"/>
          <w:color w:val="auto"/>
          <w:sz w:val="24"/>
          <w:szCs w:val="24"/>
        </w:rPr>
        <w:t xml:space="preserve"> çalışmalar yapılıp bir sonraki gündemde</w:t>
      </w:r>
      <w:r w:rsidRPr="00461140">
        <w:rPr>
          <w:rFonts w:eastAsia="Times New Roman"/>
          <w:color w:val="auto"/>
          <w:sz w:val="24"/>
          <w:szCs w:val="24"/>
        </w:rPr>
        <w:t xml:space="preserve"> değerlendirilmesine</w:t>
      </w:r>
    </w:p>
    <w:p w:rsidR="00AA073F" w:rsidRPr="00461140" w:rsidRDefault="00AA073F" w:rsidP="00461140">
      <w:pPr>
        <w:spacing w:after="0"/>
        <w:ind w:firstLine="708"/>
        <w:jc w:val="both"/>
        <w:rPr>
          <w:rFonts w:eastAsia="Times New Roman"/>
          <w:sz w:val="24"/>
          <w:szCs w:val="24"/>
        </w:rPr>
      </w:pPr>
      <w:r w:rsidRPr="00461140">
        <w:rPr>
          <w:rFonts w:eastAsia="Times New Roman"/>
          <w:sz w:val="24"/>
          <w:szCs w:val="24"/>
        </w:rPr>
        <w:t>karar verilmiştir.</w:t>
      </w:r>
    </w:p>
    <w:p w:rsidR="00AA073F" w:rsidRPr="00461140" w:rsidRDefault="00AA073F" w:rsidP="00461140">
      <w:pPr>
        <w:pStyle w:val="ListeParagraf"/>
        <w:spacing w:after="0" w:line="253" w:lineRule="atLeast"/>
        <w:ind w:left="0" w:firstLine="0"/>
        <w:jc w:val="both"/>
        <w:rPr>
          <w:rFonts w:ascii="Times New Roman" w:eastAsia="Times New Roman" w:hAnsi="Times New Roman" w:cs="Times New Roman"/>
          <w:bCs/>
          <w:color w:val="auto"/>
          <w:sz w:val="24"/>
          <w:szCs w:val="24"/>
        </w:rPr>
      </w:pPr>
    </w:p>
    <w:p w:rsidR="00AA073F" w:rsidRPr="00461140" w:rsidRDefault="00AA073F" w:rsidP="00EF2AB3">
      <w:pPr>
        <w:jc w:val="both"/>
        <w:rPr>
          <w:rFonts w:ascii="Times New Roman" w:hAnsi="Times New Roman" w:cs="Times New Roman"/>
          <w:sz w:val="24"/>
          <w:szCs w:val="24"/>
        </w:rPr>
      </w:pPr>
    </w:p>
    <w:p w:rsidR="000E6D17" w:rsidRPr="00461140" w:rsidRDefault="000E6D17" w:rsidP="00EF2AB3">
      <w:pPr>
        <w:jc w:val="both"/>
        <w:rPr>
          <w:sz w:val="24"/>
          <w:szCs w:val="24"/>
        </w:rPr>
      </w:pPr>
    </w:p>
    <w:sectPr w:rsidR="000E6D17" w:rsidRPr="00461140" w:rsidSect="000E6D17">
      <w:footerReference w:type="default" r:id="rId8"/>
      <w:pgSz w:w="11906" w:h="16838"/>
      <w:pgMar w:top="993" w:right="991" w:bottom="56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074" w:rsidRDefault="00831074">
      <w:pPr>
        <w:spacing w:after="0" w:line="240" w:lineRule="auto"/>
      </w:pPr>
      <w:r>
        <w:separator/>
      </w:r>
    </w:p>
  </w:endnote>
  <w:endnote w:type="continuationSeparator" w:id="0">
    <w:p w:rsidR="00831074" w:rsidRDefault="0083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98684"/>
      <w:docPartObj>
        <w:docPartGallery w:val="Page Numbers (Bottom of Page)"/>
        <w:docPartUnique/>
      </w:docPartObj>
    </w:sdtPr>
    <w:sdtEndPr/>
    <w:sdtContent>
      <w:p w:rsidR="00585355" w:rsidRDefault="00585355">
        <w:pPr>
          <w:pStyle w:val="Altbilgi"/>
          <w:jc w:val="right"/>
        </w:pPr>
        <w:r>
          <w:t xml:space="preserve">Sayfa | </w:t>
        </w:r>
        <w:r w:rsidR="00F4778F">
          <w:fldChar w:fldCharType="begin"/>
        </w:r>
        <w:r w:rsidR="00F4778F">
          <w:instrText>PAGE   \* MERGEFORMAT</w:instrText>
        </w:r>
        <w:r w:rsidR="00F4778F">
          <w:fldChar w:fldCharType="separate"/>
        </w:r>
        <w:r w:rsidR="00461140">
          <w:rPr>
            <w:noProof/>
          </w:rPr>
          <w:t>1</w:t>
        </w:r>
        <w:r w:rsidR="00F4778F">
          <w:rPr>
            <w:noProof/>
          </w:rPr>
          <w:fldChar w:fldCharType="end"/>
        </w:r>
        <w:r>
          <w:t xml:space="preserve"> </w:t>
        </w:r>
      </w:p>
    </w:sdtContent>
  </w:sdt>
  <w:p w:rsidR="00585355" w:rsidRDefault="0058535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074" w:rsidRDefault="00831074">
      <w:pPr>
        <w:spacing w:after="0" w:line="240" w:lineRule="auto"/>
      </w:pPr>
      <w:r>
        <w:separator/>
      </w:r>
    </w:p>
  </w:footnote>
  <w:footnote w:type="continuationSeparator" w:id="0">
    <w:p w:rsidR="00831074" w:rsidRDefault="008310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8A5BB7"/>
    <w:multiLevelType w:val="hybridMultilevel"/>
    <w:tmpl w:val="F6D4B416"/>
    <w:lvl w:ilvl="0" w:tplc="81F87424">
      <w:start w:val="4"/>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7F0038"/>
    <w:multiLevelType w:val="hybridMultilevel"/>
    <w:tmpl w:val="A5925AE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CE246D0"/>
    <w:multiLevelType w:val="hybridMultilevel"/>
    <w:tmpl w:val="36C448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1DE76B01"/>
    <w:multiLevelType w:val="hybridMultilevel"/>
    <w:tmpl w:val="887C5C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2C6E31EF"/>
    <w:multiLevelType w:val="hybridMultilevel"/>
    <w:tmpl w:val="DABE6E70"/>
    <w:lvl w:ilvl="0" w:tplc="535C813A">
      <w:start w:val="1"/>
      <w:numFmt w:val="upperRoman"/>
      <w:lvlText w:val="%1."/>
      <w:lvlJc w:val="right"/>
      <w:pPr>
        <w:ind w:left="720" w:hanging="360"/>
      </w:pPr>
      <w:rPr>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EF10B6B"/>
    <w:multiLevelType w:val="hybridMultilevel"/>
    <w:tmpl w:val="A5BE0576"/>
    <w:lvl w:ilvl="0" w:tplc="E242B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3746C9B"/>
    <w:multiLevelType w:val="hybridMultilevel"/>
    <w:tmpl w:val="8DA444CC"/>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5BE4E3D"/>
    <w:multiLevelType w:val="hybridMultilevel"/>
    <w:tmpl w:val="A52031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nsid w:val="55DC2385"/>
    <w:multiLevelType w:val="hybridMultilevel"/>
    <w:tmpl w:val="9578B07A"/>
    <w:lvl w:ilvl="0" w:tplc="24A2B84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C5E4461"/>
    <w:multiLevelType w:val="hybridMultilevel"/>
    <w:tmpl w:val="9F1CA38A"/>
    <w:lvl w:ilvl="0" w:tplc="041F0013">
      <w:start w:val="1"/>
      <w:numFmt w:val="upperRoman"/>
      <w:lvlText w:val="%1."/>
      <w:lvlJc w:val="right"/>
      <w:pPr>
        <w:ind w:left="2880" w:hanging="360"/>
      </w:pPr>
    </w:lvl>
    <w:lvl w:ilvl="1" w:tplc="041F0019">
      <w:start w:val="1"/>
      <w:numFmt w:val="lowerLetter"/>
      <w:lvlText w:val="%2."/>
      <w:lvlJc w:val="left"/>
      <w:pPr>
        <w:ind w:left="360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61A84019"/>
    <w:multiLevelType w:val="hybridMultilevel"/>
    <w:tmpl w:val="DB60B162"/>
    <w:lvl w:ilvl="0" w:tplc="E242B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0F08D5"/>
    <w:multiLevelType w:val="hybridMultilevel"/>
    <w:tmpl w:val="F698AECA"/>
    <w:lvl w:ilvl="0" w:tplc="041F000F">
      <w:start w:val="1"/>
      <w:numFmt w:val="decimal"/>
      <w:lvlText w:val="%1."/>
      <w:lvlJc w:val="left"/>
      <w:pPr>
        <w:ind w:left="2880" w:hanging="360"/>
      </w:pPr>
    </w:lvl>
    <w:lvl w:ilvl="1" w:tplc="041F0019" w:tentative="1">
      <w:start w:val="1"/>
      <w:numFmt w:val="lowerLetter"/>
      <w:lvlText w:val="%2."/>
      <w:lvlJc w:val="left"/>
      <w:pPr>
        <w:ind w:left="3600" w:hanging="360"/>
      </w:pPr>
    </w:lvl>
    <w:lvl w:ilvl="2" w:tplc="041F001B" w:tentative="1">
      <w:start w:val="1"/>
      <w:numFmt w:val="lowerRoman"/>
      <w:lvlText w:val="%3."/>
      <w:lvlJc w:val="right"/>
      <w:pPr>
        <w:ind w:left="4320" w:hanging="180"/>
      </w:pPr>
    </w:lvl>
    <w:lvl w:ilvl="3" w:tplc="041F000F" w:tentative="1">
      <w:start w:val="1"/>
      <w:numFmt w:val="decimal"/>
      <w:lvlText w:val="%4."/>
      <w:lvlJc w:val="left"/>
      <w:pPr>
        <w:ind w:left="5040" w:hanging="360"/>
      </w:pPr>
    </w:lvl>
    <w:lvl w:ilvl="4" w:tplc="041F0019" w:tentative="1">
      <w:start w:val="1"/>
      <w:numFmt w:val="lowerLetter"/>
      <w:lvlText w:val="%5."/>
      <w:lvlJc w:val="left"/>
      <w:pPr>
        <w:ind w:left="5760" w:hanging="360"/>
      </w:pPr>
    </w:lvl>
    <w:lvl w:ilvl="5" w:tplc="041F001B" w:tentative="1">
      <w:start w:val="1"/>
      <w:numFmt w:val="lowerRoman"/>
      <w:lvlText w:val="%6."/>
      <w:lvlJc w:val="right"/>
      <w:pPr>
        <w:ind w:left="6480" w:hanging="180"/>
      </w:pPr>
    </w:lvl>
    <w:lvl w:ilvl="6" w:tplc="041F000F" w:tentative="1">
      <w:start w:val="1"/>
      <w:numFmt w:val="decimal"/>
      <w:lvlText w:val="%7."/>
      <w:lvlJc w:val="left"/>
      <w:pPr>
        <w:ind w:left="7200" w:hanging="360"/>
      </w:pPr>
    </w:lvl>
    <w:lvl w:ilvl="7" w:tplc="041F0019" w:tentative="1">
      <w:start w:val="1"/>
      <w:numFmt w:val="lowerLetter"/>
      <w:lvlText w:val="%8."/>
      <w:lvlJc w:val="left"/>
      <w:pPr>
        <w:ind w:left="7920" w:hanging="360"/>
      </w:pPr>
    </w:lvl>
    <w:lvl w:ilvl="8" w:tplc="041F001B" w:tentative="1">
      <w:start w:val="1"/>
      <w:numFmt w:val="lowerRoman"/>
      <w:lvlText w:val="%9."/>
      <w:lvlJc w:val="right"/>
      <w:pPr>
        <w:ind w:left="8640" w:hanging="180"/>
      </w:pPr>
    </w:lvl>
  </w:abstractNum>
  <w:abstractNum w:abstractNumId="12">
    <w:nsid w:val="6ABC74A4"/>
    <w:multiLevelType w:val="hybridMultilevel"/>
    <w:tmpl w:val="B18E45F4"/>
    <w:lvl w:ilvl="0" w:tplc="D16817FE">
      <w:start w:val="7"/>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768D62CE"/>
    <w:multiLevelType w:val="hybridMultilevel"/>
    <w:tmpl w:val="7EAE6496"/>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8AA5E8C"/>
    <w:multiLevelType w:val="hybridMultilevel"/>
    <w:tmpl w:val="0C20AA8E"/>
    <w:lvl w:ilvl="0" w:tplc="E242BE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10"/>
  </w:num>
  <w:num w:numId="4">
    <w:abstractNumId w:val="1"/>
  </w:num>
  <w:num w:numId="5">
    <w:abstractNumId w:val="7"/>
  </w:num>
  <w:num w:numId="6">
    <w:abstractNumId w:val="2"/>
  </w:num>
  <w:num w:numId="7">
    <w:abstractNumId w:val="3"/>
  </w:num>
  <w:num w:numId="8">
    <w:abstractNumId w:val="0"/>
  </w:num>
  <w:num w:numId="9">
    <w:abstractNumId w:val="13"/>
  </w:num>
  <w:num w:numId="10">
    <w:abstractNumId w:val="12"/>
  </w:num>
  <w:num w:numId="11">
    <w:abstractNumId w:val="5"/>
  </w:num>
  <w:num w:numId="12">
    <w:abstractNumId w:val="1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9"/>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073F"/>
    <w:rsid w:val="00001A7F"/>
    <w:rsid w:val="00070D73"/>
    <w:rsid w:val="000A604A"/>
    <w:rsid w:val="000D2081"/>
    <w:rsid w:val="000E6D17"/>
    <w:rsid w:val="0011201A"/>
    <w:rsid w:val="0013594B"/>
    <w:rsid w:val="001D67E8"/>
    <w:rsid w:val="0020475E"/>
    <w:rsid w:val="002329FD"/>
    <w:rsid w:val="00246D56"/>
    <w:rsid w:val="0028535E"/>
    <w:rsid w:val="002902AB"/>
    <w:rsid w:val="002C5220"/>
    <w:rsid w:val="002F00DC"/>
    <w:rsid w:val="002F186D"/>
    <w:rsid w:val="00300776"/>
    <w:rsid w:val="0037152C"/>
    <w:rsid w:val="0038232F"/>
    <w:rsid w:val="00395ECD"/>
    <w:rsid w:val="00400118"/>
    <w:rsid w:val="00461140"/>
    <w:rsid w:val="00485B5B"/>
    <w:rsid w:val="004A5AEE"/>
    <w:rsid w:val="004B77ED"/>
    <w:rsid w:val="004C5DC7"/>
    <w:rsid w:val="004F37C6"/>
    <w:rsid w:val="00504930"/>
    <w:rsid w:val="0051152A"/>
    <w:rsid w:val="00585355"/>
    <w:rsid w:val="0059563D"/>
    <w:rsid w:val="00595F9B"/>
    <w:rsid w:val="005C1921"/>
    <w:rsid w:val="005C4B28"/>
    <w:rsid w:val="005F710C"/>
    <w:rsid w:val="00627F69"/>
    <w:rsid w:val="006501AB"/>
    <w:rsid w:val="006939EC"/>
    <w:rsid w:val="00694BF6"/>
    <w:rsid w:val="00694CD4"/>
    <w:rsid w:val="006B15EA"/>
    <w:rsid w:val="006F056D"/>
    <w:rsid w:val="006F4006"/>
    <w:rsid w:val="006F4BE5"/>
    <w:rsid w:val="007538FA"/>
    <w:rsid w:val="00796DA8"/>
    <w:rsid w:val="007D787D"/>
    <w:rsid w:val="00802089"/>
    <w:rsid w:val="00816D7C"/>
    <w:rsid w:val="0082612C"/>
    <w:rsid w:val="00831074"/>
    <w:rsid w:val="00860EF7"/>
    <w:rsid w:val="008C5023"/>
    <w:rsid w:val="008E334D"/>
    <w:rsid w:val="008E459C"/>
    <w:rsid w:val="00901F5B"/>
    <w:rsid w:val="00916F8A"/>
    <w:rsid w:val="00942A17"/>
    <w:rsid w:val="00955C1D"/>
    <w:rsid w:val="00A9722F"/>
    <w:rsid w:val="00AA073F"/>
    <w:rsid w:val="00AE0A5A"/>
    <w:rsid w:val="00B062DF"/>
    <w:rsid w:val="00B1761E"/>
    <w:rsid w:val="00B749C1"/>
    <w:rsid w:val="00B97E67"/>
    <w:rsid w:val="00BA3DE2"/>
    <w:rsid w:val="00BF6AC3"/>
    <w:rsid w:val="00C24599"/>
    <w:rsid w:val="00CD1028"/>
    <w:rsid w:val="00CE2E5D"/>
    <w:rsid w:val="00CF5A01"/>
    <w:rsid w:val="00D81230"/>
    <w:rsid w:val="00DB1CBC"/>
    <w:rsid w:val="00DD64EB"/>
    <w:rsid w:val="00E343CF"/>
    <w:rsid w:val="00E7466D"/>
    <w:rsid w:val="00E8714E"/>
    <w:rsid w:val="00EA0911"/>
    <w:rsid w:val="00EA6E3A"/>
    <w:rsid w:val="00EB053E"/>
    <w:rsid w:val="00ED29B7"/>
    <w:rsid w:val="00EE1838"/>
    <w:rsid w:val="00EF2AB3"/>
    <w:rsid w:val="00F303A5"/>
    <w:rsid w:val="00F4778F"/>
    <w:rsid w:val="00FA1B21"/>
    <w:rsid w:val="00FC5D52"/>
    <w:rsid w:val="00FE1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E800972-2788-4475-A30D-9DB50C92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73F"/>
    <w:pPr>
      <w:spacing w:after="180" w:line="274" w:lineRule="auto"/>
    </w:pPr>
    <w:rPr>
      <w:sz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A073F"/>
    <w:pPr>
      <w:spacing w:line="240" w:lineRule="auto"/>
      <w:ind w:left="720" w:hanging="288"/>
      <w:contextualSpacing/>
    </w:pPr>
    <w:rPr>
      <w:color w:val="1F497D" w:themeColor="text2"/>
    </w:rPr>
  </w:style>
  <w:style w:type="character" w:styleId="GlBavuru">
    <w:name w:val="Intense Reference"/>
    <w:basedOn w:val="VarsaylanParagrafYazTipi"/>
    <w:uiPriority w:val="32"/>
    <w:qFormat/>
    <w:rsid w:val="00AA073F"/>
    <w:rPr>
      <w:b w:val="0"/>
      <w:bCs/>
      <w:smallCaps/>
      <w:color w:val="4F81BD" w:themeColor="accent1"/>
      <w:spacing w:val="5"/>
      <w:u w:val="single"/>
    </w:rPr>
  </w:style>
  <w:style w:type="paragraph" w:styleId="Altbilgi">
    <w:name w:val="footer"/>
    <w:basedOn w:val="Normal"/>
    <w:link w:val="AltbilgiChar"/>
    <w:uiPriority w:val="99"/>
    <w:unhideWhenUsed/>
    <w:rsid w:val="00AA073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A073F"/>
    <w:rPr>
      <w:sz w:val="21"/>
    </w:rPr>
  </w:style>
  <w:style w:type="paragraph" w:styleId="BalonMetni">
    <w:name w:val="Balloon Text"/>
    <w:basedOn w:val="Normal"/>
    <w:link w:val="BalonMetniChar"/>
    <w:uiPriority w:val="99"/>
    <w:semiHidden/>
    <w:unhideWhenUsed/>
    <w:rsid w:val="00AA073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A07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526830">
      <w:bodyDiv w:val="1"/>
      <w:marLeft w:val="0"/>
      <w:marRight w:val="0"/>
      <w:marTop w:val="0"/>
      <w:marBottom w:val="0"/>
      <w:divBdr>
        <w:top w:val="none" w:sz="0" w:space="0" w:color="auto"/>
        <w:left w:val="none" w:sz="0" w:space="0" w:color="auto"/>
        <w:bottom w:val="none" w:sz="0" w:space="0" w:color="auto"/>
        <w:right w:val="none" w:sz="0" w:space="0" w:color="auto"/>
      </w:divBdr>
    </w:div>
    <w:div w:id="85099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3</Pages>
  <Words>795</Words>
  <Characters>4536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pc4</dc:creator>
  <cp:lastModifiedBy>pc2</cp:lastModifiedBy>
  <cp:revision>44</cp:revision>
  <cp:lastPrinted>2016-12-26T14:19:00Z</cp:lastPrinted>
  <dcterms:created xsi:type="dcterms:W3CDTF">2017-01-13T10:33:00Z</dcterms:created>
  <dcterms:modified xsi:type="dcterms:W3CDTF">2017-01-26T12:12:00Z</dcterms:modified>
</cp:coreProperties>
</file>