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34196" w:rsidRPr="00234196" w:rsidTr="00234196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1"/>
              <w:gridCol w:w="2931"/>
              <w:gridCol w:w="2927"/>
            </w:tblGrid>
            <w:tr w:rsidR="00234196" w:rsidRPr="00234196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34196" w:rsidRPr="00234196" w:rsidRDefault="00234196" w:rsidP="00234196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234196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25 Kasım 2016 CUMA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34196" w:rsidRPr="00234196" w:rsidRDefault="00234196" w:rsidP="0023419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234196">
                    <w:rPr>
                      <w:rFonts w:ascii="Palatino Linotype" w:eastAsia="Times New Roman" w:hAnsi="Palatino Linotype" w:cs="Times New Roman"/>
                      <w:b/>
                      <w:bCs/>
                      <w:color w:val="800080"/>
                      <w:sz w:val="24"/>
                      <w:szCs w:val="24"/>
                      <w:lang w:eastAsia="tr-TR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34196" w:rsidRPr="00234196" w:rsidRDefault="00234196" w:rsidP="0023419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234196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Sayı : 29899</w:t>
                  </w:r>
                  <w:proofErr w:type="gramEnd"/>
                  <w:r w:rsidRPr="00234196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 </w:t>
                  </w:r>
                  <w:r w:rsidRPr="00234196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tr-TR"/>
                    </w:rPr>
                    <w:t>(Mükerrer)</w:t>
                  </w:r>
                </w:p>
              </w:tc>
            </w:tr>
            <w:tr w:rsidR="00234196" w:rsidRPr="00234196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34196" w:rsidRPr="00234196" w:rsidRDefault="00234196" w:rsidP="002341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234196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18"/>
                      <w:szCs w:val="18"/>
                      <w:lang w:eastAsia="tr-TR"/>
                    </w:rPr>
                    <w:t>YÖNETMELİK</w:t>
                  </w:r>
                </w:p>
              </w:tc>
            </w:tr>
            <w:tr w:rsidR="00234196" w:rsidRPr="00234196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34196" w:rsidRPr="00234196" w:rsidRDefault="00234196" w:rsidP="0023419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u w:val="single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tr-TR"/>
                    </w:rPr>
                    <w:t>Gıda, Tarım ve Hayvancılık Bakanlığından:</w:t>
                  </w:r>
                </w:p>
                <w:p w:rsidR="00234196" w:rsidRPr="00234196" w:rsidRDefault="00234196" w:rsidP="00234196">
                  <w:pPr>
                    <w:spacing w:before="56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TÜRK GIDA KODEKSİ PESTİSİTLERİN MAKSİMUM KALINTI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LİMİTLERİ YÖNETMELİĞİ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BİRİNCİ BÖLÜM</w:t>
                  </w:r>
                </w:p>
                <w:p w:rsidR="00234196" w:rsidRPr="00234196" w:rsidRDefault="00234196" w:rsidP="00234196">
                  <w:pPr>
                    <w:spacing w:after="85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Amaç, Kapsam, Dayanak ve Tanımlar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Amaç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Yönetmeliğin amacı; tüketicinin yüksek seviyede korunmasını sağlamak üzere bitkisel ve hayvansal orijinli gıdalarda pestisit kalıntılarının maksimum limitlerine ilişkin uygulama usul ve esaslarını belirlemektir.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Kapsam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2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Yönetmelik;</w:t>
                  </w:r>
                </w:p>
                <w:p w:rsidR="00234196" w:rsidRPr="00234196" w:rsidRDefault="00234196" w:rsidP="0023419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 Pestisit kalıntısı bulunabilen taze, işlenmiş veya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kompozit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gıdalarda kullanılan ve Ek-1’de belirlenmiş bitkisel ve hayvansal ürünlere,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Ek-1’deki ürünlerden elde edilmiş işlenmiş gıdalara,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uygulanır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Bu Yönetmelik, bebek formülleri, devam formülleri, bebek ve küçük çocuk ek gıdaları ile ilgili mevzuat hükümleri saklı kalacak şekilde uygulanır.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Bu Yönetmelik, Ek-1’de yer alan ancak gıda dışında ürünlerin üretilmesi, bitki çoğaltım materyali, aktif maddelerin ilgili mevzuat çerçevesinde onaylanması amacıyla kullanılan ürünlere uygulanmaz.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Dayanak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3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Yönetmelik,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11/6/2010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tarihli ve 5996 sayılı Veteriner Hizmetleri, Bitki Sağlığı, Gıda ve Yem Kanununun 21 inci, 22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23 üncü, 24 üncü, 31 inci, 32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34 üncü maddelerine dayanılarak hazırlanmıştır.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Tanımlar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4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5996 sayılı Kanunun 3 üncü maddesindeki tanımlara ilave olarak ikinci fıkrada yer alan tanımlar da geçerlidir.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Bu Yönetmelikte geçen;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Aktif madde: Hastalıklar, zararlılar ve yabancı otlar ile diğer etmenler üzerine asıl biyolojik etkiyi yapan maddeyi,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Bakanlık: Gıda, Tarım ve Hayvancılık Bakanlığını,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İşleme faktörü: İşlenmiş üründeki pestisit kalıntı miktarının o işleme tabi tutulacak üründeki kalıntı miktarına oranını,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ç) Maksimum Kalıntı Limiti (MRL-Maximum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Residue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Level): Bu Yönetmelik kapsamındaki ürünlerde yasal olarak bulunmasına izin verilen en yüksek pestisit kalıntı limitini,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d) Pestisit: Zirai mücadele uygulamalarında kullanılan her türlü kimyasal maddeyi,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e) Pestisit kalıntısı: Ek-1’de belirtilen ürünlerde bulunabilen zirai mücadele amaçlı kullanılan aktif maddeleri, bunların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metabolitlerini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veya parçalanma veya reaksiyon ürünlerini,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f) Tespit limiti (LOD-Limit of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Determination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): Analitik olarak geçerli kılınmış metotlarla tespit edilen ve değerlendirmeye esas en düşük kalıntı limitini,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ifade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eder.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İKİNCİ BÖLÜM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Maksimum Kalıntı Limitleri ve Uygulama Esasları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Maksimum kalıntı limitleri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5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Yönetmeliğe ait ekler aşağıda açıklanmıştır.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Bu Yönetmelikte yer alan bitkisel ve hayvansal ürünlere ait gruplar, alt gruplar, ürünler ve aynı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MRL’lerinuygulanacağı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diğer ürünler ve tanımlamalar iki bölümden oluşan Ek-1’de yer almaktadır.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Ürünlere ait kod numaraları,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MRL’nin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uygulanacağı grup ve alt gruplar, bu gruplarda yer alan temel ürünler, ürünlerin bilimsel adları ve ürünlerin MRL değerlendirmesine tabi tutulacak kısımları Ek-1 Bölüm A’da, bu bölümdeki ürünlerle aynı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MRL’lerin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uygulanacağı diğer ürünler Ek-1 Bölüm B’de tanımlanmıştır.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Bu Yönetmelik kapsamındaki pestisitlere ait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Ek-2 ve Ek-3’te yer almaktadır.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ç) Türkiye’de,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25/3/2011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 tarihli ve 27885 sayılı Resmî 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Gazete’de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yayımlanan Bitki Koruma Ürünlerinin Ruhsatlandırılması Hakkında Yönetmelik hükümlerine göre ruhsatlandırılmış olan pestisitlerin kabul 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lastRenderedPageBreak/>
                    <w:t>edilebilir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MRL’leriile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mezkûr Yönetmeliğin 7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maddesi gereği geçici olarak en fazla iki yıl süre ile geçerli olmak üzere tavsiyesi uygun görülen pestisitlerin kabul edilebilir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Ek-2’de yer almaktadır.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d) Ek-3, Avrupa Birliği’nin ilgili mevzuatında yer alan ürün gruplarındaki pestisitler için belirlenmiş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ait listeyi içerir.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e) Ek-3, üç bölümden oluşmaktadır ve aşağıdaki listeleri içerir: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1) Bölüm 1, Avrupa Birliği tarafından değerlendirilmesi tamamlanmış olan pestisitlerin ürün veya ürün gruplarındaki MRL listesini.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2) İki alt bölümden oluşan Bölüm 2’nin; Bölüm 2A’sı Avrupa Birliği tarafından değerlendirmesi devam eden pestisitlerin ürün veya ürün gruplarındaki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MRL’lerine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ait geçici listeyi, Bölüm 2B’si, Avrupa Birliği tarafından değerlendirmesi devam eden pestisitlerin Bölüm 1’de yer almayan ürün veya ürün gruplarındaki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MRL’lerine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ait geçici listeyi.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3) Bölüm 3, MRL belirlenmesine ihtiyaç duyulmayan pestisitlere ait listeyi.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f) Ek-4, Türkiye’de kullanımı sonlandırılmış olan yasaklı pestisitleri içerir.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g) Ek-5, farklı ürün grupları için değerlendirilmesi tamamlanmış bazı pestisitlere ait tespit limitlerini içerir.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Ek-1’de listelenmiş ürünler için uygulama esasları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6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Ülkemizde üretilmiş ürünlerde aşağıdaki uygulama esasları sırasıyla uygulanır: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Ürünün kod numarası Ek-1 Bölüm A’dan belirlenir. Eğer ürün Ek-1 Bölüm A’da yer almıyorsa Ek-1 Bölüm B’ye bakılır ve bu bölümde bulunan ürüne Ek-1 Bölüm A’da karşılık gelen ürünün kod numarası esas alınır.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Belirlenen kod numarası kullanılarak bitkisel ürünlerde Ek-2’de yer alan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MRL’ye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hayvansal ürünlerde ise sadece Ek-2’deki pestisitler için Ek-3’de yer alan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MRL’ye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göre değerlendirme 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Bitkisel ürünlerde Ek-2’deki ürün ve pestisit için MRL belirlenmemişse sırasıyla;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1) Ek-3’de ürün, ürünün ait olduğu alt grup veya grup için belirlenmiş bir LOD değeri var ise bu değere göre,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2) Ek-3’de belirlenmiş bir LOD değeri yok ise Ek-5’e göre,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3) Ek-5’de yer almayan pestisitler için MRL olarak 0.01 mg/kg esas alınarak,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değerlendirme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ç) Hayvansal ürünlerde Ek-2’deki pestisit için Ek-3’de bir MRL belirlenmemişse sırasıyla;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1) Ek-5’e göre,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2) Ek-5’de yer almayan pestisitler için MRL olarak 0.01 mg/kg esas alınarak,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değerlendirme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d) Değerlendirme yapılan üründe Ek-4’de listelenen pestisitler için Ek-3 ve Ek-5’de belirlenmiş bir LOD değeri varsa bu değere göre, yok ise MRL olarak 0.01 mg/kg esas alınarak değerlendirme 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Ek-1’de listelenmiş ithal edilen veya piyasaya arz edilen ithal ürünlerde aşağıdaki uygulama esasları sırasıyla uygulanır: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Ürünün kod numarası Ek-1 Bölüm A’dan belirlenir. Eğer ürün Ek-1 Bölüm A’da yer almıyorsa Ek-1 Bölüm B’ye bakılır ve bu bölümde bulunan ürüne Ek-1 Bölüm A’da karşılık gelen ürünün kod numarası esas alınır.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Ürün belirlendikten sonra sırasıyla;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1) Ek-3’e göre,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2) Ek-3’de pestisit yer almıyorsa Ek-5’e göre,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3) Ek-5’de pestisit yer almıyorsa MRL olarak 0.01 mg/kg esas alınarak,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değerlendirme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Ek-3 ve Ek-5’de olmayıp sadece Ek-4’de listelenen bir pestisit için MRL olarak 0.01 mg/kg esas alınarak değerlendirme 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Bitkisel ve hayvansal ürünler için bulunan analiz sonucu, birinci ve ikinci fıkralarda sıralanan uygulama esaslarına göre belirlenmiş MRL değerlerini aşamaz.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(4) Ek-1’de tanımlanan ürünler, Ek-3 Bölüm 3 hariç olmak üzere bu maddenin birinci ve ikinci fıkralarına aykırı olması durumunda piyasaya arz edilemez.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(5) Bu Yönetmelikte belirtilen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göre uygun olmayan pestisit kalıntı değerine sahip taze veya işlenmiş bir ürün,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düşürülmek üzere, kendisiyle aynı veya diğer ürünlerle karıştırılarak veya işlenerek piyasaya arz edilemez.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(6) Ek-2’de bulunmayan ancak bu Yönetmeliğin yayımı tarihinden sonra Bakanlıkça ruhsatlandırılan veya geçici tavsiyesi verilen aktif maddelerin resmî kontroller sonucunda tespit edilmesi halinde, o ürün için Bakanlıkça onay aşamasında belirlenmiş MRL değerine göre işlem 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İşlenmiş gıdalar için uygulama esasları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lastRenderedPageBreak/>
                    <w:t>MADDE 7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Ek-1’de listelenmiş ürünlerin işlenmesiyle elde edilmiş işlenmiş gıdalarda aşağıdaki uygulama esaslarına göre 6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ncı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maddede belirlenmiş esaslar uygulanır. İşlenmiş gıdalardaki değerlendirmeler mutlaka Ek-1’deki üründe kalıntı miktarı hesaplanarak ve 6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ncı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maddedeki esaslar uygulanarak 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İşlenmiş gıdanın elde edildiği Ek-1’deki ürün belirlenir.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Ek-1’deki üründe; Ek-4 hariç ilgili pestisit için 6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ncı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maddenin değerlendirmeye esas bölümünde LOD belirlenmiş ise işlenmiş gıda ve pestisit için belirlenmiş işleme faktörü ≤ 1 olması durumunda işlenmiş gıda için MRL olarak LOD değeri kullanılır. İşleme faktörü &gt; 1 ise işlenmiş üründeki kalıntı miktarı işleme faktörüne bölünerek elde edilen değer LOD değeri ile karşılaştırılarak değerlendirme yapılır. Ek-4’deki pestisitler için işleme faktörü kullanılmaz.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Ek-1’deki üründe ilgili pestisit için 6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ncı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maddenin değerlendirmeye esas bölümünde MRL veya LOD bulunmuyor ise işlenmiş gıda için MRL olarak 0.01 mg/kg değeri kullanılır.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ç) Ek-1’deki üründe ilgili pestisit için 6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ncı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maddenin değerlendirmeye esas bölümünde LOD dışında bir MRL belirlenmiş ise işlenmiş üründeki kalıntı miktarı işleme faktörüne bölünerek elde edilen değer, Ek-1’deki işlenmemiş ürünün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MRL’si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 karşılaştırılarak değerlendirme 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d) İşleme faktörü belirlenmemiş ürünlerde uygulama Bakanlıkça değerlendirilir.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ÜÇÜNCÜ BÖLÜM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İşleme Faktörü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İşleme faktörünün belirlenmesi ve uygulanması ile ilgili esaslar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8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Ek-1’de yer alan ürünlerin işlenmesiyle elde edilen ürünlerin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MRL’leri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değerlendirilirken uluslararası kabul görmüş metotlara göre yapılmış çalışmalar sonucunda belirlenmiş işleme faktörleri kullanılır. Belirlenmiş işleme faktörleri bir liste halinde uygulama birlikteliğinin sağlanması için “www.tarim.gov.tr/GKGM” resmî internet sitesinde yayımlanır ve burada yayımlanmış işleme faktörleri kullanılır.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İşleme faktörleri belirlenmemiş ürün ve pestisitler için Bakanlıktan görüş alınır.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İşleme faktörü, işleme teknolojisine bağlı olarak her üründe, her bir aktif madde için ayrı olarak belirlenir.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(4) Birinci fıkrada belirtilen haller dışında, işleme faktörünün belirlenmesine gerek duyulduğunda Bakanlıkça;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İşlenmiş ürünün beslenmedeki önemi ve tüketim miktarı,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İşleme teknolojisine tabi tutulacak üründeki kalıntı miktarı,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Aktif maddenin veya ilgili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metabolitlerinin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fiziko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-kimyasal özellikleri,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ç) Ürünün işlenmesi sonucunda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toksik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metabolitlerin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oluşma ihtimali,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dikkate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alınır.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DÖRDÜNCÜ BÖLÜM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Çeşitli ve Son Hükümler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Numune alma ve analiz metotları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9 – 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(1) Bu Yönetmelik kapsamında, kontrol amacıyla numune alma işlemi, gıdalarda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pestisitkalıntılarının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resmî kontrolü için numune alma metotları ilgili mevzuata göre, analizi ise uluslararası kabul görmüş analiz metotlarına göre yapılır.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İdari yaptırımlar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10 – 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(1) Bu Yönetmeliğe aykırı davrananlar hakkında 5996 sayılı Kanunun ilgili maddelerine göre idari yaptırım uygulanır.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Avrupa Birliği mevzuatına uyum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11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Yönetmeliğin hazırlanmasında,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23/2/2005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tarihli ve (AT) 396/2005 sayılı Bitkisel ve Hayvansal Gıdalardaki Pestisitlerin Maksimum Kalıntı Limitleri Hakkında Avrupa Parlamentosu ve Konsey Tüzüğü dikkate alınmıştır.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Yürürlükten kaldırılan yönetmelik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12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25/8/2014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 tarihli ve 29099 mükerrer sayılı Resmî 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Gazete’de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yayımlanan Türk Gıda Kodeksi Pestisitlerin Maksimum Kalıntı Limitleri Yönetmeliği yürürlükten kaldırılmıştır.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Geçiş hükümleri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GEÇİCİ MADDE 1 – 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(1) İthal edilen bitkisel ve hayvansal ürünler;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Bu Yönetmeliğin Ek-3 ve Ek-5’inde belirtilen uygulama ve son uygulama tarihleri, ilgili pestisitler için eklerde belirtilen tarihler itibarıyla uygulanır.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Uygulama ve son uygulama tarihleri belirlenmemiş pestisitler için bu Yönetmeliğe,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31/12/2016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tarihine kadar uyum sağlanır. Bu tarihe kadar bu Yönetmeliğin 12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maddesiyle yürürlükten kaldırılan Yönetmelik hükümlerinin uygulanmasına devam olunur.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lastRenderedPageBreak/>
                    <w:t>c) Bu Yönetmeliğin 12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maddesiyle yürürlükten kaldırılan Yönetmelik hükümlerine uygun, ancak bu Yönetmelik hükümlerine uygun olmayan,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31/12/2016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tarihinden önce üretilmiş ürünler raf ömrü boyunca piyasada bulunabilir.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Ülkemizde üretilen bitkisel ve hayvansal ürünler;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Bu Yönetmeliğin Ek-2 açıklamalar sütununda özel olarak belirlenmiş uygulama tarihleri, ilgili pestisitler için belirtilen tarihler itibariyle uygulanır.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Bu Yönetmeliğin Ek-2 açıklamalar sütununda geçici tavsiye tarihinin bitiminden önce hasat edilmiş veya üretilmiş ürünler raf ömrü boyunca piyasada bulunabilir.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Ek-2’de özel olarak uygulama tarihi belirlenmemiş pestisitler için bu Yönetmeliğe,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31/12/2016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tarihine kadar uyum sağlanır. Bu tarihe kadar bu Yönetmeliğin 12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maddesiyle yürürlükten kaldırılan Yönetmelik hükümlerinin uygulanmasına devam olunur.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ç) Bu Yönetmeliğin 12 </w:t>
                  </w:r>
                  <w:proofErr w:type="spell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maddesiyle yürürlükten kaldırılan Yönetmelik hükümlerine uygun, ancak bu Yönetmelik hükümlerine uygun olmayan </w:t>
                  </w:r>
                  <w:proofErr w:type="gramStart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31/12/2016</w:t>
                  </w:r>
                  <w:proofErr w:type="gramEnd"/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tarihinden önce üretilmiş ürünler raf ömrü boyunca piyasada bulunabilir.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Resmî kontrollerde üretim tarihine göre işlem gerektiren durumlarda, üretim tarihi ile ilgili geçerli belge sunulamaması halinde bu Yönetmelik hükümleri uygulanır.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Yürürlük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13 – 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(1) Bu Yönetmelik yayımı tarihinde yürürlüğe girer.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Yürütme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14 –</w:t>
                  </w: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Yönetmelik hükümlerini Gıda, Tarım ve Hayvancılık Bakanı yürütür.</w:t>
                  </w:r>
                </w:p>
                <w:p w:rsidR="00234196" w:rsidRPr="00234196" w:rsidRDefault="00234196" w:rsidP="00234196">
                  <w:pPr>
                    <w:spacing w:before="28" w:after="28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tr-TR"/>
                    </w:rPr>
                  </w:pPr>
                  <w:r w:rsidRPr="0023419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51"/>
                    <w:gridCol w:w="2851"/>
                    <w:gridCol w:w="2851"/>
                  </w:tblGrid>
                  <w:tr w:rsidR="00234196" w:rsidRPr="00234196">
                    <w:tc>
                      <w:tcPr>
                        <w:tcW w:w="285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4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EK-1 Bölüm-A</w:t>
                          </w:r>
                        </w:hyperlink>
                      </w:p>
                    </w:tc>
                    <w:tc>
                      <w:tcPr>
                        <w:tcW w:w="285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5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EK-1 Bölüm-B</w:t>
                          </w:r>
                        </w:hyperlink>
                      </w:p>
                    </w:tc>
                    <w:tc>
                      <w:tcPr>
                        <w:tcW w:w="285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6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EK-2</w:t>
                          </w:r>
                        </w:hyperlink>
                      </w:p>
                    </w:tc>
                  </w:tr>
                  <w:tr w:rsidR="00234196" w:rsidRPr="00234196">
                    <w:tc>
                      <w:tcPr>
                        <w:tcW w:w="285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7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EK-3 Bölüm-1</w:t>
                          </w:r>
                        </w:hyperlink>
                      </w:p>
                    </w:tc>
                    <w:tc>
                      <w:tcPr>
                        <w:tcW w:w="285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8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EK-3 Bölüm-2A</w:t>
                          </w:r>
                        </w:hyperlink>
                      </w:p>
                    </w:tc>
                    <w:tc>
                      <w:tcPr>
                        <w:tcW w:w="285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9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EK-3 Bölüm-2B</w:t>
                          </w:r>
                        </w:hyperlink>
                      </w:p>
                    </w:tc>
                  </w:tr>
                  <w:tr w:rsidR="00234196" w:rsidRPr="00234196">
                    <w:tc>
                      <w:tcPr>
                        <w:tcW w:w="285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10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EK-3 Bölüm-3</w:t>
                          </w:r>
                        </w:hyperlink>
                      </w:p>
                    </w:tc>
                    <w:tc>
                      <w:tcPr>
                        <w:tcW w:w="285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11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EK-4</w:t>
                          </w:r>
                        </w:hyperlink>
                      </w:p>
                    </w:tc>
                    <w:tc>
                      <w:tcPr>
                        <w:tcW w:w="285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34196" w:rsidRPr="00234196" w:rsidRDefault="00234196" w:rsidP="00234196">
                        <w:pPr>
                          <w:spacing w:before="28" w:after="28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lang w:eastAsia="tr-TR"/>
                          </w:rPr>
                        </w:pPr>
                        <w:hyperlink r:id="rId12" w:history="1">
                          <w:r w:rsidRPr="0023419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800080"/>
                              <w:sz w:val="18"/>
                              <w:szCs w:val="18"/>
                              <w:lang w:eastAsia="tr-TR"/>
                            </w:rPr>
                            <w:t>EK-5</w:t>
                          </w:r>
                        </w:hyperlink>
                      </w:p>
                    </w:tc>
                  </w:tr>
                </w:tbl>
                <w:p w:rsidR="00234196" w:rsidRPr="00234196" w:rsidRDefault="00234196" w:rsidP="002341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234196" w:rsidRPr="00234196" w:rsidRDefault="00234196" w:rsidP="00234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234196" w:rsidRPr="00234196" w:rsidRDefault="00234196" w:rsidP="002341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23419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> </w:t>
      </w:r>
    </w:p>
    <w:p w:rsidR="00576BB5" w:rsidRDefault="00576BB5">
      <w:bookmarkStart w:id="0" w:name="_GoBack"/>
      <w:bookmarkEnd w:id="0"/>
    </w:p>
    <w:sectPr w:rsidR="00576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4F"/>
    <w:rsid w:val="00234196"/>
    <w:rsid w:val="00576BB5"/>
    <w:rsid w:val="0067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5DCCF-12A8-41DE-A879-6196E8B6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1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migazete.gov.tr/eskiler/2016/11/20161125M1-1-5.xl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smigazete.gov.tr/eskiler/2016/11/20161125M1-1-4.xls" TargetMode="External"/><Relationship Id="rId12" Type="http://schemas.openxmlformats.org/officeDocument/2006/relationships/hyperlink" Target="http://www.resmigazete.gov.tr/eskiler/2016/11/20161125M1-1-9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smigazete.gov.tr/eskiler/2016/11/20161125M1-1-3.docx" TargetMode="External"/><Relationship Id="rId11" Type="http://schemas.openxmlformats.org/officeDocument/2006/relationships/hyperlink" Target="http://www.resmigazete.gov.tr/eskiler/2016/11/20161125M1-1-8.docx" TargetMode="External"/><Relationship Id="rId5" Type="http://schemas.openxmlformats.org/officeDocument/2006/relationships/hyperlink" Target="http://www.resmigazete.gov.tr/eskiler/2016/11/20161125M1-1-2.docx" TargetMode="External"/><Relationship Id="rId10" Type="http://schemas.openxmlformats.org/officeDocument/2006/relationships/hyperlink" Target="http://www.resmigazete.gov.tr/eskiler/2016/11/20161125M1-1-7.docx" TargetMode="External"/><Relationship Id="rId4" Type="http://schemas.openxmlformats.org/officeDocument/2006/relationships/hyperlink" Target="http://www.resmigazete.gov.tr/eskiler/2016/11/20161125M1-1-1.docx" TargetMode="External"/><Relationship Id="rId9" Type="http://schemas.openxmlformats.org/officeDocument/2006/relationships/hyperlink" Target="http://www.resmigazete.gov.tr/eskiler/2016/11/20161125M1-1-6.xls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2005</Words>
  <Characters>11433</Characters>
  <Application>Microsoft Office Word</Application>
  <DocSecurity>0</DocSecurity>
  <Lines>95</Lines>
  <Paragraphs>26</Paragraphs>
  <ScaleCrop>false</ScaleCrop>
  <Company/>
  <LinksUpToDate>false</LinksUpToDate>
  <CharactersWithSpaces>13412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dcterms:created xsi:type="dcterms:W3CDTF">2016-11-25T08:24:00Z</dcterms:created>
  <dcterms:modified xsi:type="dcterms:W3CDTF">2016-11-25T08:25:00Z</dcterms:modified>
</cp:coreProperties>
</file>