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9D8BD" w14:textId="77777777" w:rsidR="00B75C34" w:rsidRDefault="00B75C34" w:rsidP="00DC4EEA">
      <w:pPr>
        <w:spacing w:line="360" w:lineRule="auto"/>
        <w:jc w:val="both"/>
      </w:pPr>
    </w:p>
    <w:p w14:paraId="3DDC9C7B" w14:textId="77777777" w:rsidR="00B75C34" w:rsidRDefault="00B75C34" w:rsidP="00DC4EEA">
      <w:pPr>
        <w:spacing w:line="360" w:lineRule="auto"/>
        <w:jc w:val="both"/>
      </w:pPr>
    </w:p>
    <w:p w14:paraId="55AE6BE5" w14:textId="77777777" w:rsidR="004061FE" w:rsidRDefault="004061FE" w:rsidP="00DC4EEA">
      <w:pPr>
        <w:spacing w:line="360" w:lineRule="auto"/>
        <w:jc w:val="both"/>
      </w:pPr>
    </w:p>
    <w:p w14:paraId="7195F312" w14:textId="77777777" w:rsidR="00B75C34" w:rsidRPr="004061FE" w:rsidRDefault="00B75C34" w:rsidP="004061FE">
      <w:pPr>
        <w:spacing w:line="240" w:lineRule="auto"/>
        <w:jc w:val="both"/>
        <w:rPr>
          <w:rFonts w:ascii="Times New Roman" w:hAnsi="Times New Roman" w:cs="Times New Roman"/>
          <w:sz w:val="24"/>
          <w:szCs w:val="24"/>
        </w:rPr>
      </w:pPr>
    </w:p>
    <w:p w14:paraId="209AEC68" w14:textId="77777777" w:rsidR="00B75C34" w:rsidRPr="004061FE" w:rsidRDefault="00B75C34" w:rsidP="004061FE">
      <w:pPr>
        <w:spacing w:line="240" w:lineRule="auto"/>
        <w:jc w:val="both"/>
        <w:rPr>
          <w:rFonts w:ascii="Times New Roman" w:hAnsi="Times New Roman" w:cs="Times New Roman"/>
          <w:sz w:val="24"/>
          <w:szCs w:val="24"/>
        </w:rPr>
      </w:pPr>
    </w:p>
    <w:p w14:paraId="726C16CA" w14:textId="7E916A65" w:rsidR="00B75C34" w:rsidRPr="004061FE" w:rsidRDefault="004061FE" w:rsidP="004061FE">
      <w:pPr>
        <w:spacing w:line="240" w:lineRule="auto"/>
        <w:jc w:val="both"/>
        <w:rPr>
          <w:rFonts w:ascii="Times New Roman" w:hAnsi="Times New Roman" w:cs="Times New Roman"/>
          <w:sz w:val="24"/>
          <w:szCs w:val="24"/>
        </w:rPr>
      </w:pPr>
      <w:r w:rsidRPr="004061FE">
        <w:rPr>
          <w:rFonts w:ascii="Times New Roman" w:hAnsi="Times New Roman" w:cs="Times New Roman"/>
          <w:sz w:val="24"/>
          <w:szCs w:val="24"/>
        </w:rPr>
        <w:tab/>
        <w:t xml:space="preserve">T.C. Sağlık Bakanlığı </w:t>
      </w:r>
    </w:p>
    <w:p w14:paraId="7FF99C1E" w14:textId="2E39EF8B" w:rsidR="004061FE" w:rsidRPr="004061FE" w:rsidRDefault="004061FE" w:rsidP="004061FE">
      <w:pPr>
        <w:spacing w:line="240" w:lineRule="auto"/>
        <w:ind w:firstLine="708"/>
        <w:jc w:val="both"/>
        <w:rPr>
          <w:rFonts w:ascii="Times New Roman" w:hAnsi="Times New Roman" w:cs="Times New Roman"/>
          <w:sz w:val="24"/>
          <w:szCs w:val="24"/>
        </w:rPr>
      </w:pPr>
      <w:r w:rsidRPr="004061FE">
        <w:rPr>
          <w:rFonts w:ascii="Times New Roman" w:hAnsi="Times New Roman" w:cs="Times New Roman"/>
          <w:sz w:val="24"/>
          <w:szCs w:val="24"/>
        </w:rPr>
        <w:t>Türkiye Halk Sağlığı Kurumu</w:t>
      </w:r>
    </w:p>
    <w:p w14:paraId="1D6563B2" w14:textId="77777777" w:rsidR="004061FE" w:rsidRDefault="004061FE" w:rsidP="004061FE">
      <w:pPr>
        <w:spacing w:line="240" w:lineRule="auto"/>
        <w:ind w:firstLine="708"/>
        <w:jc w:val="both"/>
        <w:rPr>
          <w:rFonts w:ascii="Times New Roman" w:hAnsi="Times New Roman" w:cs="Times New Roman"/>
          <w:sz w:val="24"/>
          <w:szCs w:val="24"/>
        </w:rPr>
      </w:pPr>
    </w:p>
    <w:p w14:paraId="7FA76396" w14:textId="64CD60E1" w:rsidR="004061FE" w:rsidRPr="004061FE" w:rsidRDefault="004061FE" w:rsidP="004061FE">
      <w:pPr>
        <w:spacing w:line="240" w:lineRule="auto"/>
        <w:ind w:firstLine="708"/>
        <w:jc w:val="both"/>
        <w:rPr>
          <w:rFonts w:ascii="Times New Roman" w:hAnsi="Times New Roman" w:cs="Times New Roman"/>
          <w:sz w:val="24"/>
          <w:szCs w:val="24"/>
        </w:rPr>
      </w:pPr>
      <w:r w:rsidRPr="004061FE">
        <w:rPr>
          <w:rFonts w:ascii="Times New Roman" w:hAnsi="Times New Roman" w:cs="Times New Roman"/>
          <w:sz w:val="24"/>
          <w:szCs w:val="24"/>
        </w:rPr>
        <w:t>Sayın Bekir KESKİNKILIÇ</w:t>
      </w:r>
    </w:p>
    <w:p w14:paraId="360A71A7" w14:textId="1F6E0DEE" w:rsidR="004061FE" w:rsidRDefault="004061FE" w:rsidP="004061FE">
      <w:pPr>
        <w:spacing w:line="240" w:lineRule="auto"/>
        <w:ind w:firstLine="708"/>
        <w:jc w:val="both"/>
        <w:rPr>
          <w:rFonts w:ascii="Times New Roman" w:hAnsi="Times New Roman" w:cs="Times New Roman"/>
          <w:sz w:val="24"/>
          <w:szCs w:val="24"/>
        </w:rPr>
      </w:pPr>
      <w:r w:rsidRPr="004061FE">
        <w:rPr>
          <w:rFonts w:ascii="Times New Roman" w:hAnsi="Times New Roman" w:cs="Times New Roman"/>
          <w:sz w:val="24"/>
          <w:szCs w:val="24"/>
        </w:rPr>
        <w:t>Başkan Yardımcısı</w:t>
      </w:r>
    </w:p>
    <w:p w14:paraId="5C191FDA" w14:textId="77777777" w:rsidR="004061FE" w:rsidRPr="004061FE" w:rsidRDefault="004061FE" w:rsidP="004061FE">
      <w:pPr>
        <w:spacing w:line="240" w:lineRule="auto"/>
        <w:ind w:firstLine="708"/>
        <w:jc w:val="both"/>
        <w:rPr>
          <w:rFonts w:ascii="Times New Roman" w:hAnsi="Times New Roman" w:cs="Times New Roman"/>
          <w:sz w:val="24"/>
          <w:szCs w:val="24"/>
        </w:rPr>
      </w:pPr>
    </w:p>
    <w:p w14:paraId="37B32863" w14:textId="7D2B44C1" w:rsidR="00B75C34" w:rsidRPr="004061FE" w:rsidRDefault="00E74879" w:rsidP="007879A0">
      <w:pPr>
        <w:spacing w:line="360" w:lineRule="auto"/>
        <w:ind w:left="708"/>
        <w:jc w:val="both"/>
        <w:rPr>
          <w:rFonts w:ascii="Times New Roman" w:hAnsi="Times New Roman" w:cs="Times New Roman"/>
          <w:sz w:val="24"/>
          <w:szCs w:val="24"/>
        </w:rPr>
      </w:pPr>
      <w:r w:rsidRPr="004061FE">
        <w:rPr>
          <w:rFonts w:ascii="Times New Roman" w:hAnsi="Times New Roman" w:cs="Times New Roman"/>
          <w:sz w:val="24"/>
          <w:szCs w:val="24"/>
        </w:rPr>
        <w:t xml:space="preserve">15 Haziran 2016 tarihli “Türkiye Sağlıklı Beslenme ve Hareketli Hayat Programı 2010-2014 ve ilgili girişimler </w:t>
      </w:r>
      <w:r w:rsidR="00BF753F" w:rsidRPr="004061FE">
        <w:rPr>
          <w:rFonts w:ascii="Times New Roman" w:hAnsi="Times New Roman" w:cs="Times New Roman"/>
          <w:sz w:val="24"/>
          <w:szCs w:val="24"/>
        </w:rPr>
        <w:t xml:space="preserve"> </w:t>
      </w:r>
      <w:r w:rsidR="007879A0" w:rsidRPr="004061FE">
        <w:rPr>
          <w:rFonts w:ascii="Times New Roman" w:hAnsi="Times New Roman" w:cs="Times New Roman"/>
          <w:sz w:val="24"/>
          <w:szCs w:val="24"/>
        </w:rPr>
        <w:t>“</w:t>
      </w:r>
      <w:r w:rsidRPr="004061FE">
        <w:rPr>
          <w:rFonts w:ascii="Times New Roman" w:hAnsi="Times New Roman" w:cs="Times New Roman"/>
          <w:sz w:val="24"/>
          <w:szCs w:val="24"/>
        </w:rPr>
        <w:t>DSÖ Obeziteyle Mücadele Bakanlar Konferansından bu yana Kaydedilen İlerlemeye İlişkin Değerlendirme Raporu” taslağı tarafımızca incelenmiş olup</w:t>
      </w:r>
      <w:r w:rsidR="00B75C34" w:rsidRPr="004061FE">
        <w:rPr>
          <w:rFonts w:ascii="Times New Roman" w:hAnsi="Times New Roman" w:cs="Times New Roman"/>
          <w:sz w:val="24"/>
          <w:szCs w:val="24"/>
        </w:rPr>
        <w:t xml:space="preserve"> değerlendirmelerimiz ekte bilgilerinize sunulur.</w:t>
      </w:r>
    </w:p>
    <w:p w14:paraId="6F21321B" w14:textId="77777777" w:rsidR="00B75C34" w:rsidRPr="004061FE" w:rsidRDefault="00B75C34" w:rsidP="00DC4EEA">
      <w:pPr>
        <w:spacing w:line="360" w:lineRule="auto"/>
        <w:jc w:val="both"/>
        <w:rPr>
          <w:rFonts w:ascii="Times New Roman" w:hAnsi="Times New Roman" w:cs="Times New Roman"/>
          <w:sz w:val="24"/>
          <w:szCs w:val="24"/>
        </w:rPr>
      </w:pPr>
    </w:p>
    <w:p w14:paraId="08E70414" w14:textId="4AE7D778" w:rsidR="00B75C34" w:rsidRPr="004061FE" w:rsidRDefault="00B75C34" w:rsidP="004061FE">
      <w:pPr>
        <w:spacing w:line="360" w:lineRule="auto"/>
        <w:ind w:left="708"/>
        <w:jc w:val="both"/>
        <w:rPr>
          <w:rFonts w:ascii="Times New Roman" w:hAnsi="Times New Roman" w:cs="Times New Roman"/>
          <w:sz w:val="24"/>
          <w:szCs w:val="24"/>
        </w:rPr>
      </w:pPr>
      <w:r w:rsidRPr="004061FE">
        <w:rPr>
          <w:rFonts w:ascii="Times New Roman" w:hAnsi="Times New Roman" w:cs="Times New Roman"/>
          <w:sz w:val="24"/>
          <w:szCs w:val="24"/>
        </w:rPr>
        <w:t>Saygılarımızla</w:t>
      </w:r>
    </w:p>
    <w:p w14:paraId="6CDF766A" w14:textId="77777777" w:rsidR="004061FE" w:rsidRDefault="00B75C34" w:rsidP="004061FE">
      <w:pPr>
        <w:spacing w:line="360" w:lineRule="auto"/>
        <w:ind w:left="708"/>
        <w:jc w:val="both"/>
        <w:rPr>
          <w:rFonts w:ascii="Times New Roman" w:hAnsi="Times New Roman" w:cs="Times New Roman"/>
          <w:sz w:val="24"/>
          <w:szCs w:val="24"/>
        </w:rPr>
      </w:pPr>
      <w:r w:rsidRPr="004061FE">
        <w:rPr>
          <w:rFonts w:ascii="Times New Roman" w:hAnsi="Times New Roman" w:cs="Times New Roman"/>
          <w:sz w:val="24"/>
          <w:szCs w:val="24"/>
        </w:rPr>
        <w:t>İlknur MENLİK</w:t>
      </w:r>
    </w:p>
    <w:p w14:paraId="4D73A39D" w14:textId="53CEB58C" w:rsidR="00B75C34" w:rsidRPr="004061FE" w:rsidRDefault="00B75C34" w:rsidP="004061FE">
      <w:pPr>
        <w:spacing w:line="360" w:lineRule="auto"/>
        <w:ind w:left="708"/>
        <w:jc w:val="both"/>
        <w:rPr>
          <w:rFonts w:ascii="Times New Roman" w:hAnsi="Times New Roman" w:cs="Times New Roman"/>
          <w:sz w:val="24"/>
          <w:szCs w:val="24"/>
        </w:rPr>
      </w:pPr>
      <w:r w:rsidRPr="004061FE">
        <w:rPr>
          <w:rFonts w:ascii="Times New Roman" w:hAnsi="Times New Roman" w:cs="Times New Roman"/>
          <w:sz w:val="24"/>
          <w:szCs w:val="24"/>
        </w:rPr>
        <w:t>Genel Sekreter</w:t>
      </w:r>
    </w:p>
    <w:p w14:paraId="6858AA3B" w14:textId="77777777" w:rsidR="00B75C34" w:rsidRPr="00BF753F" w:rsidRDefault="00B75C34" w:rsidP="00DC4EEA">
      <w:pPr>
        <w:spacing w:line="360" w:lineRule="auto"/>
        <w:jc w:val="both"/>
        <w:rPr>
          <w:rFonts w:ascii="Times New Roman" w:hAnsi="Times New Roman" w:cs="Times New Roman"/>
        </w:rPr>
      </w:pPr>
    </w:p>
    <w:p w14:paraId="2C877E5D" w14:textId="77777777" w:rsidR="00B75C34" w:rsidRPr="00BF753F" w:rsidRDefault="00B75C34" w:rsidP="00DC4EEA">
      <w:pPr>
        <w:spacing w:line="360" w:lineRule="auto"/>
        <w:jc w:val="both"/>
        <w:rPr>
          <w:rFonts w:ascii="Times New Roman" w:hAnsi="Times New Roman" w:cs="Times New Roman"/>
        </w:rPr>
      </w:pPr>
    </w:p>
    <w:p w14:paraId="650782F6" w14:textId="77777777" w:rsidR="00B75C34" w:rsidRPr="00BF753F" w:rsidRDefault="00B75C34" w:rsidP="00DC4EEA">
      <w:pPr>
        <w:spacing w:line="360" w:lineRule="auto"/>
        <w:jc w:val="both"/>
        <w:rPr>
          <w:rFonts w:ascii="Times New Roman" w:hAnsi="Times New Roman" w:cs="Times New Roman"/>
        </w:rPr>
      </w:pPr>
    </w:p>
    <w:p w14:paraId="6C37F4A7" w14:textId="77777777" w:rsidR="00B75C34" w:rsidRPr="00BF753F" w:rsidRDefault="00B75C34" w:rsidP="00DC4EEA">
      <w:pPr>
        <w:spacing w:line="360" w:lineRule="auto"/>
        <w:jc w:val="both"/>
        <w:rPr>
          <w:rFonts w:ascii="Times New Roman" w:hAnsi="Times New Roman" w:cs="Times New Roman"/>
        </w:rPr>
      </w:pPr>
    </w:p>
    <w:p w14:paraId="39B189FA" w14:textId="77777777" w:rsidR="00B75C34" w:rsidRPr="00BF753F" w:rsidRDefault="00B75C34" w:rsidP="00DC4EEA">
      <w:pPr>
        <w:spacing w:line="360" w:lineRule="auto"/>
        <w:jc w:val="both"/>
        <w:rPr>
          <w:rFonts w:ascii="Times New Roman" w:hAnsi="Times New Roman" w:cs="Times New Roman"/>
        </w:rPr>
      </w:pPr>
    </w:p>
    <w:p w14:paraId="6B071775" w14:textId="77777777" w:rsidR="00B75C34" w:rsidRDefault="00B75C34" w:rsidP="00DC4EEA">
      <w:pPr>
        <w:spacing w:line="360" w:lineRule="auto"/>
        <w:jc w:val="both"/>
      </w:pPr>
    </w:p>
    <w:p w14:paraId="4EE954B9" w14:textId="77777777" w:rsidR="00176E43" w:rsidRDefault="00176E43" w:rsidP="00DC4EEA">
      <w:pPr>
        <w:spacing w:line="360" w:lineRule="auto"/>
        <w:jc w:val="both"/>
      </w:pPr>
    </w:p>
    <w:p w14:paraId="18E004A0" w14:textId="77777777" w:rsidR="00B75C34" w:rsidRDefault="00B75C34" w:rsidP="00DC4EEA">
      <w:pPr>
        <w:spacing w:line="360" w:lineRule="auto"/>
        <w:jc w:val="both"/>
      </w:pPr>
    </w:p>
    <w:p w14:paraId="1A3DBD41" w14:textId="77777777" w:rsidR="0054574E" w:rsidRDefault="0054574E" w:rsidP="00DC4EEA">
      <w:pPr>
        <w:spacing w:line="360" w:lineRule="auto"/>
        <w:jc w:val="both"/>
      </w:pPr>
    </w:p>
    <w:p w14:paraId="651E2831" w14:textId="77777777" w:rsidR="00B75C34" w:rsidRPr="004061FE" w:rsidRDefault="00B75C34" w:rsidP="004061FE">
      <w:pPr>
        <w:jc w:val="both"/>
        <w:rPr>
          <w:rFonts w:ascii="Times New Roman" w:hAnsi="Times New Roman" w:cs="Times New Roman"/>
          <w:b/>
          <w:i/>
          <w:color w:val="000000" w:themeColor="text1"/>
          <w:sz w:val="24"/>
          <w:szCs w:val="24"/>
        </w:rPr>
      </w:pPr>
      <w:r w:rsidRPr="004061FE">
        <w:rPr>
          <w:rFonts w:ascii="Times New Roman" w:hAnsi="Times New Roman" w:cs="Times New Roman"/>
          <w:b/>
          <w:i/>
          <w:color w:val="000000" w:themeColor="text1"/>
          <w:sz w:val="24"/>
          <w:szCs w:val="24"/>
        </w:rPr>
        <w:t>“Türkiye Sağlıklı Beslenme ve Hareketli Hayat Programı 2010-2014 ve ilgili girişimler –DSÖ Obeziteyle Mücadele Bakanlar Konferansından bu yana Kaydedilen İlerlemeye İlişkin Değerlendirme Raporu” TGDF Görüşü</w:t>
      </w:r>
    </w:p>
    <w:p w14:paraId="50F8D73C" w14:textId="471019A3" w:rsidR="00B75C34" w:rsidRPr="00D65F89" w:rsidRDefault="00B75C34" w:rsidP="00D65F89">
      <w:pPr>
        <w:ind w:left="708"/>
        <w:jc w:val="both"/>
        <w:rPr>
          <w:rFonts w:ascii="Times New Roman" w:hAnsi="Times New Roman" w:cs="Times New Roman"/>
          <w:color w:val="000000" w:themeColor="text1"/>
          <w:sz w:val="24"/>
          <w:szCs w:val="24"/>
        </w:rPr>
      </w:pPr>
      <w:r w:rsidRPr="00D65F89">
        <w:rPr>
          <w:rFonts w:ascii="Times New Roman" w:hAnsi="Times New Roman" w:cs="Times New Roman"/>
          <w:color w:val="000000" w:themeColor="text1"/>
          <w:sz w:val="24"/>
          <w:szCs w:val="24"/>
        </w:rPr>
        <w:t xml:space="preserve">TGDF, Dünya Sağlık Örgütü’nün Obezite ile Mücadele  konusunda global platformda yürüttüğü çalışmaları başından bu yana takip etmiş, </w:t>
      </w:r>
      <w:r w:rsidR="004061FE">
        <w:rPr>
          <w:rFonts w:ascii="Times New Roman" w:hAnsi="Times New Roman" w:cs="Times New Roman"/>
          <w:color w:val="000000" w:themeColor="text1"/>
          <w:sz w:val="24"/>
          <w:szCs w:val="24"/>
        </w:rPr>
        <w:t xml:space="preserve"> </w:t>
      </w:r>
      <w:r w:rsidRPr="00D65F89">
        <w:rPr>
          <w:rFonts w:ascii="Times New Roman" w:hAnsi="Times New Roman" w:cs="Times New Roman"/>
          <w:color w:val="000000" w:themeColor="text1"/>
          <w:sz w:val="24"/>
          <w:szCs w:val="24"/>
        </w:rPr>
        <w:t xml:space="preserve">15 - 17  Kasım 2006 tarihinde </w:t>
      </w:r>
      <w:r w:rsidR="00222FC8" w:rsidRPr="00D65F89">
        <w:rPr>
          <w:rFonts w:ascii="Times New Roman" w:hAnsi="Times New Roman" w:cs="Times New Roman"/>
          <w:color w:val="000000" w:themeColor="text1"/>
          <w:sz w:val="24"/>
          <w:szCs w:val="24"/>
        </w:rPr>
        <w:t xml:space="preserve"> </w:t>
      </w:r>
      <w:r w:rsidRPr="00D65F89">
        <w:rPr>
          <w:rFonts w:ascii="Times New Roman" w:hAnsi="Times New Roman" w:cs="Times New Roman"/>
          <w:color w:val="000000" w:themeColor="text1"/>
          <w:sz w:val="24"/>
          <w:szCs w:val="24"/>
        </w:rPr>
        <w:t xml:space="preserve">İstanbul’da düzenlenen </w:t>
      </w:r>
      <w:r w:rsidR="00222FC8" w:rsidRPr="00D65F89">
        <w:rPr>
          <w:rFonts w:ascii="Times New Roman" w:hAnsi="Times New Roman" w:cs="Times New Roman"/>
          <w:color w:val="000000" w:themeColor="text1"/>
          <w:sz w:val="24"/>
          <w:szCs w:val="24"/>
        </w:rPr>
        <w:t>“</w:t>
      </w:r>
      <w:r w:rsidRPr="00D65F89">
        <w:rPr>
          <w:rFonts w:ascii="Times New Roman" w:hAnsi="Times New Roman" w:cs="Times New Roman"/>
          <w:color w:val="000000" w:themeColor="text1"/>
          <w:sz w:val="24"/>
          <w:szCs w:val="24"/>
        </w:rPr>
        <w:t>Obezite ile Mücadele Avrupa Bakanlar Konferansı”</w:t>
      </w:r>
      <w:r w:rsidR="00D3648F" w:rsidRPr="00D65F89">
        <w:rPr>
          <w:rFonts w:ascii="Times New Roman" w:hAnsi="Times New Roman" w:cs="Times New Roman"/>
          <w:color w:val="000000" w:themeColor="text1"/>
          <w:sz w:val="24"/>
          <w:szCs w:val="24"/>
        </w:rPr>
        <w:t xml:space="preserve"> </w:t>
      </w:r>
      <w:r w:rsidRPr="00D65F89">
        <w:rPr>
          <w:rFonts w:ascii="Times New Roman" w:hAnsi="Times New Roman" w:cs="Times New Roman"/>
          <w:color w:val="000000" w:themeColor="text1"/>
          <w:sz w:val="24"/>
          <w:szCs w:val="24"/>
        </w:rPr>
        <w:t xml:space="preserve">ndan itibaren </w:t>
      </w:r>
      <w:r w:rsidR="00D3648F" w:rsidRPr="00D65F89">
        <w:rPr>
          <w:rFonts w:ascii="Times New Roman" w:hAnsi="Times New Roman" w:cs="Times New Roman"/>
          <w:color w:val="000000" w:themeColor="text1"/>
          <w:sz w:val="24"/>
          <w:szCs w:val="24"/>
        </w:rPr>
        <w:t>paydaşları ile ber</w:t>
      </w:r>
      <w:r w:rsidR="00D9114F" w:rsidRPr="00D65F89">
        <w:rPr>
          <w:rFonts w:ascii="Times New Roman" w:hAnsi="Times New Roman" w:cs="Times New Roman"/>
          <w:color w:val="000000" w:themeColor="text1"/>
          <w:sz w:val="24"/>
          <w:szCs w:val="24"/>
        </w:rPr>
        <w:t>a</w:t>
      </w:r>
      <w:r w:rsidR="00D3648F" w:rsidRPr="00D65F89">
        <w:rPr>
          <w:rFonts w:ascii="Times New Roman" w:hAnsi="Times New Roman" w:cs="Times New Roman"/>
          <w:color w:val="000000" w:themeColor="text1"/>
          <w:sz w:val="24"/>
          <w:szCs w:val="24"/>
        </w:rPr>
        <w:t>ber</w:t>
      </w:r>
      <w:r w:rsidR="00B21C1D" w:rsidRPr="00B21C1D">
        <w:rPr>
          <w:rFonts w:ascii="Times New Roman" w:hAnsi="Times New Roman" w:cs="Times New Roman"/>
          <w:color w:val="000000" w:themeColor="text1"/>
          <w:sz w:val="24"/>
          <w:szCs w:val="24"/>
        </w:rPr>
        <w:t xml:space="preserve"> </w:t>
      </w:r>
      <w:r w:rsidR="00B21C1D" w:rsidRPr="00D65F89">
        <w:rPr>
          <w:rFonts w:ascii="Times New Roman" w:hAnsi="Times New Roman" w:cs="Times New Roman"/>
          <w:color w:val="000000" w:themeColor="text1"/>
          <w:sz w:val="24"/>
          <w:szCs w:val="24"/>
        </w:rPr>
        <w:t>yürütülen</w:t>
      </w:r>
      <w:r w:rsidR="00B21C1D">
        <w:rPr>
          <w:rFonts w:ascii="Times New Roman" w:hAnsi="Times New Roman" w:cs="Times New Roman"/>
          <w:color w:val="000000" w:themeColor="text1"/>
          <w:sz w:val="24"/>
          <w:szCs w:val="24"/>
        </w:rPr>
        <w:t xml:space="preserve"> </w:t>
      </w:r>
      <w:r w:rsidRPr="00D65F89">
        <w:rPr>
          <w:rFonts w:ascii="Times New Roman" w:hAnsi="Times New Roman" w:cs="Times New Roman"/>
          <w:color w:val="000000" w:themeColor="text1"/>
          <w:sz w:val="24"/>
          <w:szCs w:val="24"/>
        </w:rPr>
        <w:t xml:space="preserve"> tüm çalışmaların içinde aktif rol almıştır.    </w:t>
      </w:r>
      <w:r w:rsidR="00222FC8" w:rsidRPr="00D65F89">
        <w:rPr>
          <w:rFonts w:ascii="Times New Roman" w:hAnsi="Times New Roman" w:cs="Times New Roman"/>
          <w:color w:val="000000" w:themeColor="text1"/>
          <w:sz w:val="24"/>
          <w:szCs w:val="24"/>
        </w:rPr>
        <w:t xml:space="preserve"> </w:t>
      </w:r>
    </w:p>
    <w:p w14:paraId="7566072A" w14:textId="24686D88" w:rsidR="00D3648F" w:rsidRPr="00D65F89" w:rsidRDefault="00222FC8" w:rsidP="00D65F89">
      <w:pPr>
        <w:ind w:left="708"/>
        <w:jc w:val="both"/>
        <w:rPr>
          <w:rFonts w:ascii="Times New Roman" w:hAnsi="Times New Roman" w:cs="Times New Roman"/>
          <w:color w:val="000000" w:themeColor="text1"/>
          <w:sz w:val="24"/>
          <w:szCs w:val="24"/>
        </w:rPr>
      </w:pPr>
      <w:r w:rsidRPr="00D65F89">
        <w:rPr>
          <w:rFonts w:ascii="Times New Roman" w:hAnsi="Times New Roman" w:cs="Times New Roman"/>
          <w:color w:val="000000" w:themeColor="text1"/>
          <w:sz w:val="24"/>
          <w:szCs w:val="24"/>
        </w:rPr>
        <w:t xml:space="preserve">Son olarak </w:t>
      </w:r>
      <w:r w:rsidR="00D3648F" w:rsidRPr="00D65F89">
        <w:rPr>
          <w:rFonts w:ascii="Times New Roman" w:hAnsi="Times New Roman" w:cs="Times New Roman"/>
          <w:color w:val="000000" w:themeColor="text1"/>
          <w:sz w:val="24"/>
          <w:szCs w:val="24"/>
        </w:rPr>
        <w:t>ulusal ve uluslararası misyon tarafından Nisan 2016’da Türkiye’</w:t>
      </w:r>
      <w:r w:rsidR="00955810">
        <w:rPr>
          <w:rFonts w:ascii="Times New Roman" w:hAnsi="Times New Roman" w:cs="Times New Roman"/>
          <w:color w:val="000000" w:themeColor="text1"/>
          <w:sz w:val="24"/>
          <w:szCs w:val="24"/>
        </w:rPr>
        <w:t>de</w:t>
      </w:r>
      <w:r w:rsidR="00D3648F" w:rsidRPr="00D65F89">
        <w:rPr>
          <w:rFonts w:ascii="Times New Roman" w:hAnsi="Times New Roman" w:cs="Times New Roman"/>
          <w:color w:val="000000" w:themeColor="text1"/>
          <w:sz w:val="24"/>
          <w:szCs w:val="24"/>
        </w:rPr>
        <w:t xml:space="preserve"> düzenlenen </w:t>
      </w:r>
      <w:r w:rsidR="00955810">
        <w:rPr>
          <w:rFonts w:ascii="Times New Roman" w:hAnsi="Times New Roman" w:cs="Times New Roman"/>
          <w:color w:val="000000" w:themeColor="text1"/>
          <w:sz w:val="24"/>
          <w:szCs w:val="24"/>
        </w:rPr>
        <w:t xml:space="preserve">program </w:t>
      </w:r>
      <w:r w:rsidR="004061FE">
        <w:rPr>
          <w:rFonts w:ascii="Times New Roman" w:hAnsi="Times New Roman" w:cs="Times New Roman"/>
          <w:color w:val="000000" w:themeColor="text1"/>
          <w:sz w:val="24"/>
          <w:szCs w:val="24"/>
        </w:rPr>
        <w:t xml:space="preserve">çerçevesinde </w:t>
      </w:r>
      <w:r w:rsidR="00D3648F" w:rsidRPr="00D65F89">
        <w:rPr>
          <w:rFonts w:ascii="Times New Roman" w:hAnsi="Times New Roman" w:cs="Times New Roman"/>
          <w:color w:val="000000" w:themeColor="text1"/>
          <w:sz w:val="24"/>
          <w:szCs w:val="24"/>
        </w:rPr>
        <w:t xml:space="preserve">Türk Gıda ve İçecek Sektörünün </w:t>
      </w:r>
      <w:r w:rsidR="00D27F18">
        <w:rPr>
          <w:rFonts w:ascii="Times New Roman" w:hAnsi="Times New Roman" w:cs="Times New Roman"/>
          <w:color w:val="000000" w:themeColor="text1"/>
          <w:sz w:val="24"/>
          <w:szCs w:val="24"/>
        </w:rPr>
        <w:t>bu kapsamda yürüttüğü tüm projelere ve çalışmalara ilişkin çalışmalar yazılı ve sözlü olarak aktarılmıştır.</w:t>
      </w:r>
    </w:p>
    <w:p w14:paraId="662DC573" w14:textId="553ECB41" w:rsidR="00222FC8" w:rsidRPr="00D65F89" w:rsidRDefault="00D3648F" w:rsidP="00D65F89">
      <w:pPr>
        <w:ind w:left="708"/>
        <w:jc w:val="both"/>
        <w:rPr>
          <w:rFonts w:ascii="Times New Roman" w:hAnsi="Times New Roman" w:cs="Times New Roman"/>
          <w:color w:val="000000" w:themeColor="text1"/>
          <w:sz w:val="24"/>
          <w:szCs w:val="24"/>
        </w:rPr>
      </w:pPr>
      <w:r w:rsidRPr="00D65F89">
        <w:rPr>
          <w:rFonts w:ascii="Times New Roman" w:hAnsi="Times New Roman" w:cs="Times New Roman"/>
          <w:color w:val="000000" w:themeColor="text1"/>
          <w:sz w:val="24"/>
          <w:szCs w:val="24"/>
        </w:rPr>
        <w:t>Ancak, görüş</w:t>
      </w:r>
      <w:r w:rsidR="00D27F18">
        <w:rPr>
          <w:rFonts w:ascii="Times New Roman" w:hAnsi="Times New Roman" w:cs="Times New Roman"/>
          <w:color w:val="000000" w:themeColor="text1"/>
          <w:sz w:val="24"/>
          <w:szCs w:val="24"/>
        </w:rPr>
        <w:t>e açılan “değerlendirme raporu”</w:t>
      </w:r>
      <w:r w:rsidR="004061FE">
        <w:rPr>
          <w:rFonts w:ascii="Times New Roman" w:hAnsi="Times New Roman" w:cs="Times New Roman"/>
          <w:color w:val="000000" w:themeColor="text1"/>
          <w:sz w:val="24"/>
          <w:szCs w:val="24"/>
        </w:rPr>
        <w:t xml:space="preserve"> </w:t>
      </w:r>
      <w:r w:rsidRPr="00D65F89">
        <w:rPr>
          <w:rFonts w:ascii="Times New Roman" w:hAnsi="Times New Roman" w:cs="Times New Roman"/>
          <w:color w:val="000000" w:themeColor="text1"/>
          <w:sz w:val="24"/>
          <w:szCs w:val="24"/>
        </w:rPr>
        <w:t>nda sektör t</w:t>
      </w:r>
      <w:r w:rsidR="00955810">
        <w:rPr>
          <w:rFonts w:ascii="Times New Roman" w:hAnsi="Times New Roman" w:cs="Times New Roman"/>
          <w:color w:val="000000" w:themeColor="text1"/>
          <w:sz w:val="24"/>
          <w:szCs w:val="24"/>
        </w:rPr>
        <w:t xml:space="preserve">arafından yürütülen çalışmaların değerlendirme kapsamına alınmadığını </w:t>
      </w:r>
      <w:r w:rsidR="00D27F18">
        <w:rPr>
          <w:rFonts w:ascii="Times New Roman" w:hAnsi="Times New Roman" w:cs="Times New Roman"/>
          <w:color w:val="000000" w:themeColor="text1"/>
          <w:sz w:val="24"/>
          <w:szCs w:val="24"/>
        </w:rPr>
        <w:t>görülmektedir.</w:t>
      </w:r>
      <w:r w:rsidRPr="00D65F89">
        <w:rPr>
          <w:rFonts w:ascii="Times New Roman" w:hAnsi="Times New Roman" w:cs="Times New Roman"/>
          <w:color w:val="000000" w:themeColor="text1"/>
          <w:sz w:val="24"/>
          <w:szCs w:val="24"/>
        </w:rPr>
        <w:t xml:space="preserve"> </w:t>
      </w:r>
    </w:p>
    <w:p w14:paraId="6EC12857" w14:textId="5A8AD1BB" w:rsidR="00D3648F" w:rsidRPr="00D65F89" w:rsidRDefault="00D3648F" w:rsidP="00D65F89">
      <w:pPr>
        <w:ind w:left="708"/>
        <w:jc w:val="both"/>
        <w:rPr>
          <w:color w:val="000000" w:themeColor="text1"/>
          <w:sz w:val="24"/>
          <w:szCs w:val="24"/>
        </w:rPr>
      </w:pPr>
      <w:r w:rsidRPr="00D65F89">
        <w:rPr>
          <w:rFonts w:ascii="Times New Roman" w:hAnsi="Times New Roman" w:cs="Times New Roman"/>
          <w:color w:val="000000" w:themeColor="text1"/>
          <w:sz w:val="24"/>
          <w:szCs w:val="24"/>
        </w:rPr>
        <w:t xml:space="preserve">O nedenle sektörümüzün </w:t>
      </w:r>
      <w:r w:rsidR="00955810">
        <w:rPr>
          <w:rFonts w:ascii="Times New Roman" w:hAnsi="Times New Roman" w:cs="Times New Roman"/>
          <w:color w:val="000000" w:themeColor="text1"/>
          <w:sz w:val="24"/>
          <w:szCs w:val="24"/>
        </w:rPr>
        <w:t>‘o</w:t>
      </w:r>
      <w:r w:rsidRPr="00D65F89">
        <w:rPr>
          <w:rFonts w:ascii="Times New Roman" w:hAnsi="Times New Roman" w:cs="Times New Roman"/>
          <w:color w:val="000000" w:themeColor="text1"/>
          <w:sz w:val="24"/>
          <w:szCs w:val="24"/>
        </w:rPr>
        <w:t xml:space="preserve">bezite ile </w:t>
      </w:r>
      <w:r w:rsidR="00955810">
        <w:rPr>
          <w:rFonts w:ascii="Times New Roman" w:hAnsi="Times New Roman" w:cs="Times New Roman"/>
          <w:color w:val="000000" w:themeColor="text1"/>
          <w:sz w:val="24"/>
          <w:szCs w:val="24"/>
        </w:rPr>
        <w:t>m</w:t>
      </w:r>
      <w:r w:rsidRPr="00D65F89">
        <w:rPr>
          <w:rFonts w:ascii="Times New Roman" w:hAnsi="Times New Roman" w:cs="Times New Roman"/>
          <w:color w:val="000000" w:themeColor="text1"/>
          <w:sz w:val="24"/>
          <w:szCs w:val="24"/>
        </w:rPr>
        <w:t>ücadele</w:t>
      </w:r>
      <w:r w:rsidR="00955810">
        <w:rPr>
          <w:rFonts w:ascii="Times New Roman" w:hAnsi="Times New Roman" w:cs="Times New Roman"/>
          <w:color w:val="000000" w:themeColor="text1"/>
          <w:sz w:val="24"/>
          <w:szCs w:val="24"/>
        </w:rPr>
        <w:t>’</w:t>
      </w:r>
      <w:r w:rsidRPr="00D65F89">
        <w:rPr>
          <w:rFonts w:ascii="Times New Roman" w:hAnsi="Times New Roman" w:cs="Times New Roman"/>
          <w:color w:val="000000" w:themeColor="text1"/>
          <w:sz w:val="24"/>
          <w:szCs w:val="24"/>
        </w:rPr>
        <w:t xml:space="preserve"> konusunda yürüttüğü çalışmaları </w:t>
      </w:r>
      <w:r w:rsidR="00D9114F" w:rsidRPr="00D65F89">
        <w:rPr>
          <w:rFonts w:ascii="Times New Roman" w:hAnsi="Times New Roman" w:cs="Times New Roman"/>
          <w:color w:val="000000" w:themeColor="text1"/>
          <w:sz w:val="24"/>
          <w:szCs w:val="24"/>
        </w:rPr>
        <w:t>bir kez daha aktarmak isteriz;</w:t>
      </w:r>
      <w:r w:rsidRPr="00D65F89">
        <w:rPr>
          <w:rFonts w:ascii="Times New Roman" w:hAnsi="Times New Roman" w:cs="Times New Roman"/>
          <w:color w:val="000000" w:themeColor="text1"/>
          <w:sz w:val="24"/>
          <w:szCs w:val="24"/>
        </w:rPr>
        <w:t xml:space="preserve"> </w:t>
      </w:r>
    </w:p>
    <w:p w14:paraId="106C3D89" w14:textId="111183EF" w:rsidR="002E5B82" w:rsidRPr="00D65F89" w:rsidRDefault="009164F1" w:rsidP="00D65F89">
      <w:pPr>
        <w:ind w:left="1416"/>
        <w:jc w:val="both"/>
        <w:rPr>
          <w:rFonts w:ascii="Times New Roman" w:hAnsi="Times New Roman" w:cs="Times New Roman"/>
        </w:rPr>
      </w:pPr>
      <w:r w:rsidRPr="0054574E">
        <w:rPr>
          <w:rFonts w:ascii="Times New Roman" w:hAnsi="Times New Roman" w:cs="Times New Roman"/>
          <w:b/>
          <w:sz w:val="24"/>
          <w:szCs w:val="24"/>
        </w:rPr>
        <w:t>1.</w:t>
      </w:r>
      <w:r w:rsidRPr="00D9114F">
        <w:rPr>
          <w:rFonts w:ascii="Times New Roman" w:hAnsi="Times New Roman" w:cs="Times New Roman"/>
        </w:rPr>
        <w:t xml:space="preserve"> </w:t>
      </w:r>
      <w:r w:rsidR="00D65F89">
        <w:rPr>
          <w:rFonts w:ascii="Times New Roman" w:hAnsi="Times New Roman" w:cs="Times New Roman"/>
          <w:sz w:val="28"/>
          <w:szCs w:val="28"/>
        </w:rPr>
        <w:t>o</w:t>
      </w:r>
      <w:r w:rsidR="00D3648F" w:rsidRPr="00D9114F">
        <w:rPr>
          <w:rFonts w:ascii="Times New Roman" w:hAnsi="Times New Roman" w:cs="Times New Roman"/>
        </w:rPr>
        <w:t>bezite ile mücadele konusunda TGDF</w:t>
      </w:r>
      <w:r w:rsidR="002E5B82" w:rsidRPr="00D9114F">
        <w:rPr>
          <w:rFonts w:ascii="Times New Roman" w:hAnsi="Times New Roman" w:cs="Times New Roman"/>
        </w:rPr>
        <w:t xml:space="preserve"> sorumluluğunun gereği olarak konuyu UGKK - Ulusal Gıda Kodeks Komitesi gündemine taşımış ve Komisyon tarafından alınan karar doğrultusunda Hacettepe Üniversitesi ile “Ambalajlı Gıdalarda Tüketici Etiket Algısı ve Beklentileri Araştırması” nı desteklemiştir. </w:t>
      </w:r>
    </w:p>
    <w:p w14:paraId="431FEF9E" w14:textId="77777777" w:rsidR="00955810" w:rsidRDefault="002E5B82" w:rsidP="00D65F89">
      <w:pPr>
        <w:pStyle w:val="ListParagraph"/>
        <w:ind w:left="1416"/>
        <w:jc w:val="both"/>
        <w:rPr>
          <w:rFonts w:ascii="Times New Roman" w:hAnsi="Times New Roman" w:cs="Times New Roman"/>
        </w:rPr>
      </w:pPr>
      <w:r>
        <w:rPr>
          <w:rFonts w:ascii="Times New Roman" w:hAnsi="Times New Roman" w:cs="Times New Roman"/>
        </w:rPr>
        <w:t>Söz konusu çalışmada temel amaç; b</w:t>
      </w:r>
      <w:r w:rsidRPr="002E5B82">
        <w:rPr>
          <w:rFonts w:ascii="Times New Roman" w:hAnsi="Times New Roman" w:cs="Times New Roman"/>
        </w:rPr>
        <w:t xml:space="preserve">ugün üzerinde çok durulan gıda etiketleri üzerinden tüketiciyi bilgilendirmenin tüketici nezdinde oluşturacağı etkiyi </w:t>
      </w:r>
      <w:r>
        <w:rPr>
          <w:rFonts w:ascii="Times New Roman" w:hAnsi="Times New Roman" w:cs="Times New Roman"/>
        </w:rPr>
        <w:t xml:space="preserve">bilimsel olarak </w:t>
      </w:r>
      <w:r w:rsidRPr="002E5B82">
        <w:rPr>
          <w:rFonts w:ascii="Times New Roman" w:hAnsi="Times New Roman" w:cs="Times New Roman"/>
        </w:rPr>
        <w:t xml:space="preserve">ortaya koymak </w:t>
      </w:r>
      <w:r>
        <w:rPr>
          <w:rFonts w:ascii="Times New Roman" w:hAnsi="Times New Roman" w:cs="Times New Roman"/>
        </w:rPr>
        <w:t xml:space="preserve">olmuştur. </w:t>
      </w:r>
    </w:p>
    <w:p w14:paraId="7941667B" w14:textId="77777777" w:rsidR="00955810" w:rsidRDefault="00955810" w:rsidP="00D65F89">
      <w:pPr>
        <w:pStyle w:val="ListParagraph"/>
        <w:ind w:left="1416"/>
        <w:jc w:val="both"/>
        <w:rPr>
          <w:rFonts w:ascii="Times New Roman" w:hAnsi="Times New Roman" w:cs="Times New Roman"/>
        </w:rPr>
      </w:pPr>
    </w:p>
    <w:p w14:paraId="23815D47" w14:textId="3B38487B" w:rsidR="00B75C34" w:rsidRDefault="002E5B82" w:rsidP="00D65F89">
      <w:pPr>
        <w:pStyle w:val="ListParagraph"/>
        <w:ind w:left="1416"/>
        <w:jc w:val="both"/>
        <w:rPr>
          <w:rFonts w:ascii="Times New Roman" w:hAnsi="Times New Roman" w:cs="Times New Roman"/>
        </w:rPr>
      </w:pPr>
      <w:r>
        <w:rPr>
          <w:rFonts w:ascii="Times New Roman" w:hAnsi="Times New Roman" w:cs="Times New Roman"/>
        </w:rPr>
        <w:t>Gıda Sanayinin hızla geçmeye çalıştığı gönüllü Günlük Karşılama Miktarı Etiketlemesi hazırlık çalışmaları da daha o günden başlamıştır.</w:t>
      </w:r>
    </w:p>
    <w:p w14:paraId="34E44296" w14:textId="77777777" w:rsidR="002E5B82" w:rsidRDefault="002E5B82" w:rsidP="002E5B82">
      <w:pPr>
        <w:pStyle w:val="ListParagraph"/>
        <w:spacing w:line="360" w:lineRule="auto"/>
        <w:jc w:val="both"/>
        <w:rPr>
          <w:rFonts w:ascii="Times New Roman" w:hAnsi="Times New Roman" w:cs="Times New Roman"/>
        </w:rPr>
      </w:pPr>
    </w:p>
    <w:p w14:paraId="5F106278" w14:textId="77777777" w:rsidR="000B231E" w:rsidRDefault="002E5B82" w:rsidP="00B21C1D">
      <w:pPr>
        <w:pStyle w:val="ListParagraph"/>
        <w:ind w:left="1418"/>
        <w:jc w:val="both"/>
        <w:rPr>
          <w:rFonts w:ascii="Times New Roman" w:hAnsi="Times New Roman" w:cs="Times New Roman"/>
        </w:rPr>
      </w:pPr>
      <w:r>
        <w:rPr>
          <w:rFonts w:ascii="Times New Roman" w:hAnsi="Times New Roman" w:cs="Times New Roman"/>
        </w:rPr>
        <w:t xml:space="preserve">TGDF bununla da yetinmemiş Günlük Karşılama Miktarı Etiketlemesini </w:t>
      </w:r>
      <w:r w:rsidRPr="002E5B82">
        <w:rPr>
          <w:rFonts w:ascii="Times New Roman" w:hAnsi="Times New Roman" w:cs="Times New Roman"/>
        </w:rPr>
        <w:t>UGKK - Ulusal Gıda Kodeks Komitesi</w:t>
      </w:r>
      <w:r>
        <w:rPr>
          <w:rFonts w:ascii="Times New Roman" w:hAnsi="Times New Roman" w:cs="Times New Roman"/>
        </w:rPr>
        <w:t xml:space="preserve"> gündemine taşınarak Etiketleme Yönetmeliğinde değişiklik yapılmasını ve sistemin prensiplerinin yasal bir mevzuata oturtulmasın</w:t>
      </w:r>
      <w:r w:rsidR="00E91A39">
        <w:rPr>
          <w:rFonts w:ascii="Times New Roman" w:hAnsi="Times New Roman" w:cs="Times New Roman"/>
        </w:rPr>
        <w:t xml:space="preserve">da </w:t>
      </w:r>
      <w:r w:rsidR="00E91A39" w:rsidRPr="00B21C1D">
        <w:rPr>
          <w:rFonts w:ascii="Times New Roman" w:hAnsi="Times New Roman" w:cs="Times New Roman"/>
        </w:rPr>
        <w:t xml:space="preserve">öncülük etmiştir. </w:t>
      </w:r>
    </w:p>
    <w:p w14:paraId="21210BEA" w14:textId="77777777" w:rsidR="000B231E" w:rsidRDefault="000B231E" w:rsidP="00B21C1D">
      <w:pPr>
        <w:pStyle w:val="ListParagraph"/>
        <w:ind w:left="1418"/>
        <w:jc w:val="both"/>
        <w:rPr>
          <w:rFonts w:ascii="Times New Roman" w:hAnsi="Times New Roman" w:cs="Times New Roman"/>
        </w:rPr>
      </w:pPr>
    </w:p>
    <w:p w14:paraId="15E1F833" w14:textId="66A69EA5" w:rsidR="00E91A39" w:rsidRPr="00B21C1D" w:rsidRDefault="00E91A39" w:rsidP="00B21C1D">
      <w:pPr>
        <w:pStyle w:val="ListParagraph"/>
        <w:ind w:left="1418"/>
        <w:jc w:val="both"/>
        <w:rPr>
          <w:rFonts w:ascii="Times New Roman" w:hAnsi="Times New Roman" w:cs="Times New Roman"/>
          <w:strike/>
        </w:rPr>
      </w:pPr>
      <w:r w:rsidRPr="00B21C1D">
        <w:rPr>
          <w:rFonts w:ascii="Times New Roman" w:hAnsi="Times New Roman" w:cs="Times New Roman"/>
        </w:rPr>
        <w:t xml:space="preserve">Bununla beraber </w:t>
      </w:r>
      <w:r w:rsidR="000B231E">
        <w:rPr>
          <w:rFonts w:ascii="Times New Roman" w:hAnsi="Times New Roman" w:cs="Times New Roman"/>
        </w:rPr>
        <w:t xml:space="preserve">TGDF </w:t>
      </w:r>
      <w:r w:rsidRPr="00B21C1D">
        <w:rPr>
          <w:rFonts w:ascii="Times New Roman" w:hAnsi="Times New Roman" w:cs="Times New Roman"/>
        </w:rPr>
        <w:t xml:space="preserve">besin öğelerinin etiketlenmesinin   Etiketleme Yönetmeliği çalışmaları kapsamında zorunlu hale getirilmesini desteklemektedir. </w:t>
      </w:r>
    </w:p>
    <w:p w14:paraId="533E41D0" w14:textId="0BDB1276" w:rsidR="009164F1" w:rsidRPr="00D27F18" w:rsidRDefault="004061FE" w:rsidP="00D65F89">
      <w:pPr>
        <w:ind w:left="1416"/>
        <w:jc w:val="both"/>
        <w:rPr>
          <w:rFonts w:ascii="Times New Roman" w:hAnsi="Times New Roman" w:cs="Times New Roman"/>
        </w:rPr>
      </w:pPr>
      <w:r w:rsidRPr="0054574E">
        <w:rPr>
          <w:rFonts w:ascii="Times New Roman" w:hAnsi="Times New Roman" w:cs="Times New Roman"/>
          <w:b/>
          <w:sz w:val="24"/>
          <w:szCs w:val="24"/>
        </w:rPr>
        <w:t>2.</w:t>
      </w:r>
      <w:r w:rsidR="009164F1" w:rsidRPr="00D27F18">
        <w:rPr>
          <w:rFonts w:ascii="Times New Roman" w:hAnsi="Times New Roman" w:cs="Times New Roman"/>
        </w:rPr>
        <w:t xml:space="preserve"> </w:t>
      </w:r>
      <w:r w:rsidR="00D65F89" w:rsidRPr="00D27F18">
        <w:rPr>
          <w:rFonts w:ascii="Times New Roman" w:hAnsi="Times New Roman" w:cs="Times New Roman"/>
        </w:rPr>
        <w:t>F</w:t>
      </w:r>
      <w:r w:rsidR="00917E06" w:rsidRPr="00D27F18">
        <w:rPr>
          <w:rFonts w:ascii="Times New Roman" w:hAnsi="Times New Roman" w:cs="Times New Roman"/>
        </w:rPr>
        <w:t xml:space="preserve">arklı porsiyon seçenekleri, fonksiyonel gıdalar, zenginleştirilmiş ürün  seçenekleri ve </w:t>
      </w:r>
      <w:r w:rsidR="009164F1" w:rsidRPr="00D27F18">
        <w:rPr>
          <w:rFonts w:ascii="Times New Roman" w:hAnsi="Times New Roman" w:cs="Times New Roman"/>
        </w:rPr>
        <w:t xml:space="preserve"> </w:t>
      </w:r>
      <w:r w:rsidR="00917E06" w:rsidRPr="00D27F18">
        <w:rPr>
          <w:rFonts w:ascii="Times New Roman" w:hAnsi="Times New Roman" w:cs="Times New Roman"/>
        </w:rPr>
        <w:t>geliştirilmiş ürün etiketleriyle yıllardır artan tüketici taleplerine uygun çözümler sunmaya çalışan sektörümüz, aynı zamanda araştırma, toplum eğitimi ve aktif yaşam tarzlarının  teşvik edilmesi konularında da çalışmalar yürütmektedir.</w:t>
      </w:r>
    </w:p>
    <w:p w14:paraId="49208399" w14:textId="77777777" w:rsidR="00955810" w:rsidRDefault="00955810" w:rsidP="00D65F89">
      <w:pPr>
        <w:ind w:left="1416"/>
        <w:jc w:val="both"/>
        <w:rPr>
          <w:rFonts w:ascii="Times" w:hAnsi="Times"/>
          <w:sz w:val="24"/>
          <w:szCs w:val="24"/>
        </w:rPr>
      </w:pPr>
    </w:p>
    <w:p w14:paraId="6E60007F" w14:textId="77777777" w:rsidR="004061FE" w:rsidRDefault="004061FE" w:rsidP="00D65F89">
      <w:pPr>
        <w:ind w:left="1416"/>
        <w:jc w:val="both"/>
        <w:rPr>
          <w:rFonts w:ascii="Times" w:hAnsi="Times"/>
        </w:rPr>
      </w:pPr>
    </w:p>
    <w:p w14:paraId="73FFFAD9" w14:textId="77777777" w:rsidR="004061FE" w:rsidRDefault="004061FE" w:rsidP="00D65F89">
      <w:pPr>
        <w:ind w:left="1416"/>
        <w:jc w:val="both"/>
        <w:rPr>
          <w:rFonts w:ascii="Times" w:hAnsi="Times"/>
        </w:rPr>
      </w:pPr>
    </w:p>
    <w:p w14:paraId="62E2658E" w14:textId="77777777" w:rsidR="0054574E" w:rsidRDefault="0054574E" w:rsidP="00D65F89">
      <w:pPr>
        <w:ind w:left="1416"/>
        <w:jc w:val="both"/>
        <w:rPr>
          <w:rFonts w:ascii="Times" w:hAnsi="Times"/>
        </w:rPr>
      </w:pPr>
    </w:p>
    <w:p w14:paraId="225EEAB4" w14:textId="77777777" w:rsidR="0054574E" w:rsidRDefault="0054574E" w:rsidP="00D65F89">
      <w:pPr>
        <w:ind w:left="1416"/>
        <w:jc w:val="both"/>
        <w:rPr>
          <w:rFonts w:ascii="Times" w:hAnsi="Times"/>
        </w:rPr>
      </w:pPr>
    </w:p>
    <w:p w14:paraId="39EC89AB" w14:textId="0BD2E009" w:rsidR="00D27F18" w:rsidRPr="00D27F18" w:rsidRDefault="00D65F89" w:rsidP="00D65F89">
      <w:pPr>
        <w:ind w:left="1416"/>
        <w:jc w:val="both"/>
        <w:rPr>
          <w:rFonts w:ascii="Times" w:hAnsi="Times"/>
        </w:rPr>
      </w:pPr>
      <w:r w:rsidRPr="00D27F18">
        <w:rPr>
          <w:rFonts w:ascii="Times" w:hAnsi="Times"/>
        </w:rPr>
        <w:t>Takdir edersiniz ki</w:t>
      </w:r>
      <w:r w:rsidR="00955810" w:rsidRPr="00D27F18">
        <w:rPr>
          <w:rFonts w:ascii="Times" w:hAnsi="Times"/>
        </w:rPr>
        <w:t>,</w:t>
      </w:r>
      <w:r w:rsidRPr="00D27F18">
        <w:rPr>
          <w:rFonts w:ascii="Times" w:hAnsi="Times"/>
        </w:rPr>
        <w:t xml:space="preserve"> ref</w:t>
      </w:r>
      <w:r w:rsidR="00567863" w:rsidRPr="00D27F18">
        <w:rPr>
          <w:rFonts w:ascii="Times" w:hAnsi="Times"/>
        </w:rPr>
        <w:t>ormü</w:t>
      </w:r>
      <w:r w:rsidR="0054574E">
        <w:rPr>
          <w:rFonts w:ascii="Times" w:hAnsi="Times"/>
        </w:rPr>
        <w:t>lasyon “</w:t>
      </w:r>
      <w:r w:rsidR="009164F1" w:rsidRPr="0054574E">
        <w:rPr>
          <w:rFonts w:ascii="Times" w:hAnsi="Times"/>
          <w:b/>
        </w:rPr>
        <w:t>G</w:t>
      </w:r>
      <w:r w:rsidR="009164F1" w:rsidRPr="0054574E">
        <w:rPr>
          <w:rFonts w:ascii="Times" w:hAnsi="Times" w:hint="eastAsia"/>
          <w:b/>
        </w:rPr>
        <w:t>ı</w:t>
      </w:r>
      <w:r w:rsidR="009164F1" w:rsidRPr="0054574E">
        <w:rPr>
          <w:rFonts w:ascii="Times" w:hAnsi="Times"/>
          <w:b/>
        </w:rPr>
        <w:t>da ürünlerinde yağ, tuz, şeker azaltılması</w:t>
      </w:r>
      <w:r w:rsidR="009164F1" w:rsidRPr="00D27F18">
        <w:rPr>
          <w:rFonts w:ascii="Times" w:hAnsi="Times"/>
        </w:rPr>
        <w:t>” AR-GE tabanlı uzun süreli ve maliyet</w:t>
      </w:r>
      <w:r w:rsidR="00D27F18" w:rsidRPr="00D27F18">
        <w:rPr>
          <w:rFonts w:ascii="Times" w:hAnsi="Times"/>
        </w:rPr>
        <w:t>l</w:t>
      </w:r>
      <w:r w:rsidR="009164F1" w:rsidRPr="00D27F18">
        <w:rPr>
          <w:rFonts w:ascii="Times" w:hAnsi="Times"/>
        </w:rPr>
        <w:t>i süreçlerdir. AB genelinde sadece bu amaçla yürütülecek çalışmalara 3 Milyar Euro’dan fazla bütçe ayrılmıştır.</w:t>
      </w:r>
      <w:r w:rsidR="00D27F18" w:rsidRPr="00D27F18">
        <w:rPr>
          <w:rFonts w:ascii="Times" w:hAnsi="Times"/>
        </w:rPr>
        <w:t xml:space="preserve"> Türk G</w:t>
      </w:r>
      <w:r w:rsidR="00D27F18" w:rsidRPr="00D27F18">
        <w:rPr>
          <w:rFonts w:ascii="Times" w:hAnsi="Times" w:hint="eastAsia"/>
        </w:rPr>
        <w:t>ı</w:t>
      </w:r>
      <w:r w:rsidR="00D27F18" w:rsidRPr="00D27F18">
        <w:rPr>
          <w:rFonts w:ascii="Times" w:hAnsi="Times"/>
        </w:rPr>
        <w:t>da ve içecek sektörünün %90’ının KOBİ olması bu noktada unutulmaması gereken önemli bir noktadır.</w:t>
      </w:r>
      <w:r w:rsidR="00E91A39">
        <w:rPr>
          <w:rFonts w:ascii="Times" w:hAnsi="Times"/>
        </w:rPr>
        <w:t xml:space="preserve"> </w:t>
      </w:r>
      <w:r w:rsidR="000B231E">
        <w:rPr>
          <w:rFonts w:ascii="Times" w:hAnsi="Times"/>
        </w:rPr>
        <w:t xml:space="preserve">Buna rağmen birçok gıda üreticisi ürün yelpazesinde ciddi yeniliklere gitmiş özellikle yağ, tuz, şeker bileşenlerinin azaltılması yönündeki AR-GE çalışmalarına odaklanmıştır. </w:t>
      </w:r>
    </w:p>
    <w:p w14:paraId="166FB92F" w14:textId="00E7A188" w:rsidR="009164F1" w:rsidRPr="00D27F18" w:rsidRDefault="009164F1" w:rsidP="00D65F89">
      <w:pPr>
        <w:ind w:left="1416"/>
        <w:jc w:val="both"/>
        <w:rPr>
          <w:rFonts w:ascii="Times" w:hAnsi="Times" w:cs="Times New Roman"/>
        </w:rPr>
      </w:pPr>
      <w:r w:rsidRPr="00D27F18">
        <w:rPr>
          <w:rFonts w:ascii="Times" w:hAnsi="Times" w:cs="Times New Roman"/>
        </w:rPr>
        <w:t>TGDF</w:t>
      </w:r>
      <w:r w:rsidR="0054574E">
        <w:rPr>
          <w:rFonts w:ascii="Times" w:hAnsi="Times" w:cs="Times New Roman"/>
        </w:rPr>
        <w:t>,</w:t>
      </w:r>
      <w:r w:rsidRPr="00D27F18">
        <w:rPr>
          <w:rFonts w:ascii="Times" w:hAnsi="Times" w:cs="Times New Roman"/>
        </w:rPr>
        <w:t xml:space="preserve"> olarak başta Sağlık Bakanlığı, TÜBİTAK ve G</w:t>
      </w:r>
      <w:r w:rsidRPr="00D27F18">
        <w:rPr>
          <w:rFonts w:ascii="Times" w:hAnsi="Times" w:cs="Times New Roman" w:hint="eastAsia"/>
        </w:rPr>
        <w:t>ı</w:t>
      </w:r>
      <w:r w:rsidRPr="00D27F18">
        <w:rPr>
          <w:rFonts w:ascii="Times" w:hAnsi="Times" w:cs="Times New Roman"/>
        </w:rPr>
        <w:t xml:space="preserve">da tarım Hayvancılık Bakanlığı nezdinde bu konunun altını her zaman ısrarla çizmiş ve sektörün bu doğrultuda desteklenmesi talebimizi sürekli gündeme getirmiş bulunmaktayız. </w:t>
      </w:r>
    </w:p>
    <w:p w14:paraId="206A65EC" w14:textId="585DF3F3" w:rsidR="009164F1" w:rsidRPr="00D27F18" w:rsidRDefault="007879A0" w:rsidP="00D65F89">
      <w:pPr>
        <w:ind w:left="1416"/>
        <w:jc w:val="both"/>
        <w:rPr>
          <w:rFonts w:ascii="Times" w:hAnsi="Times"/>
        </w:rPr>
      </w:pPr>
      <w:r w:rsidRPr="00D27F18">
        <w:rPr>
          <w:rFonts w:ascii="Times" w:hAnsi="Times" w:cs="Times New Roman"/>
        </w:rPr>
        <w:t>Ve fakat, söz konusu talebimizin</w:t>
      </w:r>
      <w:r w:rsidR="009164F1" w:rsidRPr="00D27F18">
        <w:rPr>
          <w:rFonts w:ascii="Times" w:hAnsi="Times" w:cs="Times New Roman"/>
        </w:rPr>
        <w:t xml:space="preserve"> karşılanması amacıyla bahse </w:t>
      </w:r>
      <w:r w:rsidR="009164F1" w:rsidRPr="00D27F18">
        <w:rPr>
          <w:rFonts w:ascii="Times" w:hAnsi="Times" w:cs="Times New Roman" w:hint="eastAsia"/>
        </w:rPr>
        <w:t>konu</w:t>
      </w:r>
      <w:r w:rsidR="009164F1" w:rsidRPr="00D27F18">
        <w:rPr>
          <w:rFonts w:ascii="Times" w:hAnsi="Times" w:cs="Times New Roman"/>
        </w:rPr>
        <w:t xml:space="preserve">  kamu kurumları arasında bir koordinasyon sağlanması çabalarımız sonuçsuz kalmıştır. </w:t>
      </w:r>
    </w:p>
    <w:p w14:paraId="22BF53A2" w14:textId="77777777" w:rsidR="00D27F18" w:rsidRPr="00D27F18" w:rsidRDefault="00D65F89" w:rsidP="00D65F89">
      <w:pPr>
        <w:ind w:left="1416"/>
        <w:jc w:val="both"/>
        <w:rPr>
          <w:rFonts w:ascii="Times New Roman" w:hAnsi="Times New Roman" w:cs="Times New Roman"/>
          <w:w w:val="95"/>
        </w:rPr>
      </w:pPr>
      <w:r w:rsidRPr="0054574E">
        <w:rPr>
          <w:rFonts w:ascii="Times New Roman" w:hAnsi="Times New Roman" w:cs="Times New Roman"/>
          <w:b/>
          <w:w w:val="95"/>
          <w:sz w:val="24"/>
          <w:szCs w:val="24"/>
        </w:rPr>
        <w:t>3.</w:t>
      </w:r>
      <w:r w:rsidRPr="00D27F18">
        <w:rPr>
          <w:rFonts w:ascii="Times New Roman" w:hAnsi="Times New Roman" w:cs="Times New Roman"/>
          <w:w w:val="95"/>
        </w:rPr>
        <w:t xml:space="preserve"> </w:t>
      </w:r>
      <w:r w:rsidR="00567863" w:rsidRPr="00D27F18">
        <w:rPr>
          <w:rFonts w:ascii="Times New Roman" w:hAnsi="Times New Roman" w:cs="Times New Roman"/>
          <w:w w:val="95"/>
        </w:rPr>
        <w:t>Bu ve benzeri çok paydaş</w:t>
      </w:r>
      <w:r w:rsidRPr="00D27F18">
        <w:rPr>
          <w:rFonts w:ascii="Times New Roman" w:hAnsi="Times New Roman" w:cs="Times New Roman"/>
          <w:w w:val="95"/>
        </w:rPr>
        <w:t xml:space="preserve">lı </w:t>
      </w:r>
      <w:r w:rsidR="00567863" w:rsidRPr="00D27F18">
        <w:rPr>
          <w:rFonts w:ascii="Times New Roman" w:hAnsi="Times New Roman" w:cs="Times New Roman"/>
          <w:w w:val="95"/>
        </w:rPr>
        <w:t xml:space="preserve">projelerde </w:t>
      </w:r>
      <w:r w:rsidR="00D27F18" w:rsidRPr="00D27F18">
        <w:rPr>
          <w:rFonts w:ascii="Times New Roman" w:hAnsi="Times New Roman" w:cs="Times New Roman"/>
          <w:w w:val="95"/>
        </w:rPr>
        <w:t xml:space="preserve">somut ve ölçülebilir çıktılar büyük önem taşımaktadır. </w:t>
      </w:r>
      <w:r w:rsidR="00567863" w:rsidRPr="00D27F18">
        <w:rPr>
          <w:rFonts w:ascii="Times New Roman" w:hAnsi="Times New Roman" w:cs="Times New Roman"/>
          <w:w w:val="95"/>
        </w:rPr>
        <w:t xml:space="preserve"> </w:t>
      </w:r>
    </w:p>
    <w:p w14:paraId="2ED8DEB4" w14:textId="77777777" w:rsidR="00CB08A8" w:rsidRDefault="00567863" w:rsidP="00D65F89">
      <w:pPr>
        <w:ind w:left="1416"/>
        <w:jc w:val="both"/>
        <w:rPr>
          <w:rFonts w:ascii="Times New Roman" w:hAnsi="Times New Roman" w:cs="Times New Roman"/>
          <w:w w:val="95"/>
          <w:u w:val="single"/>
        </w:rPr>
      </w:pPr>
      <w:r w:rsidRPr="00D27F18">
        <w:rPr>
          <w:rFonts w:ascii="Times New Roman" w:hAnsi="Times New Roman" w:cs="Times New Roman"/>
          <w:w w:val="95"/>
        </w:rPr>
        <w:t xml:space="preserve">TGDF olarak kendi payımıza gururla belirtmeliyiz ki Türk Gıda sektörü gerek endüstriyel margarin üretiminde gerekse de endüstriyel pastacılık ürünlerinde </w:t>
      </w:r>
      <w:r w:rsidRPr="0054574E">
        <w:rPr>
          <w:rFonts w:ascii="Times New Roman" w:hAnsi="Times New Roman" w:cs="Times New Roman"/>
          <w:b/>
          <w:w w:val="95"/>
          <w:u w:val="single"/>
        </w:rPr>
        <w:t>trans yağı sıfırlamıştır</w:t>
      </w:r>
      <w:r w:rsidRPr="00D27F18">
        <w:rPr>
          <w:rFonts w:ascii="Times New Roman" w:hAnsi="Times New Roman" w:cs="Times New Roman"/>
          <w:w w:val="95"/>
          <w:u w:val="single"/>
        </w:rPr>
        <w:t xml:space="preserve">. </w:t>
      </w:r>
      <w:r w:rsidR="00CB08A8">
        <w:rPr>
          <w:rFonts w:ascii="Times New Roman" w:hAnsi="Times New Roman" w:cs="Times New Roman"/>
          <w:w w:val="95"/>
          <w:u w:val="single"/>
        </w:rPr>
        <w:t xml:space="preserve"> </w:t>
      </w:r>
    </w:p>
    <w:p w14:paraId="61B0E2D5" w14:textId="634D236E" w:rsidR="00B21C1D" w:rsidRPr="00B21C1D" w:rsidRDefault="00B21C1D" w:rsidP="00D65F89">
      <w:pPr>
        <w:ind w:left="1416"/>
        <w:jc w:val="both"/>
        <w:rPr>
          <w:rFonts w:ascii="Times New Roman" w:hAnsi="Times New Roman" w:cs="Times New Roman"/>
          <w:w w:val="95"/>
        </w:rPr>
      </w:pPr>
      <w:r w:rsidRPr="00B21C1D">
        <w:rPr>
          <w:rFonts w:ascii="Times New Roman" w:hAnsi="Times New Roman" w:cs="Times New Roman"/>
          <w:w w:val="95"/>
        </w:rPr>
        <w:t xml:space="preserve">Bugün marketlerde satılan ambalajlı yüzlerce </w:t>
      </w:r>
      <w:r>
        <w:rPr>
          <w:rFonts w:ascii="Times New Roman" w:hAnsi="Times New Roman" w:cs="Times New Roman"/>
          <w:w w:val="95"/>
        </w:rPr>
        <w:t xml:space="preserve">çeşit </w:t>
      </w:r>
      <w:r w:rsidRPr="00B21C1D">
        <w:rPr>
          <w:rFonts w:ascii="Times New Roman" w:hAnsi="Times New Roman" w:cs="Times New Roman"/>
          <w:w w:val="95"/>
        </w:rPr>
        <w:t xml:space="preserve">bisküvi, kek, unlu </w:t>
      </w:r>
      <w:proofErr w:type="spellStart"/>
      <w:r w:rsidRPr="00B21C1D">
        <w:rPr>
          <w:rFonts w:ascii="Times New Roman" w:hAnsi="Times New Roman" w:cs="Times New Roman"/>
          <w:w w:val="95"/>
        </w:rPr>
        <w:t>mamül</w:t>
      </w:r>
      <w:proofErr w:type="spellEnd"/>
      <w:r w:rsidRPr="00B21C1D">
        <w:rPr>
          <w:rFonts w:ascii="Times New Roman" w:hAnsi="Times New Roman" w:cs="Times New Roman"/>
          <w:w w:val="95"/>
        </w:rPr>
        <w:t xml:space="preserve"> ve cipsler</w:t>
      </w:r>
      <w:r>
        <w:rPr>
          <w:rFonts w:ascii="Times New Roman" w:hAnsi="Times New Roman" w:cs="Times New Roman"/>
          <w:w w:val="95"/>
        </w:rPr>
        <w:t xml:space="preserve">  ‘trans yağ’ </w:t>
      </w:r>
      <w:r w:rsidRPr="00B21C1D">
        <w:rPr>
          <w:rFonts w:ascii="Times New Roman" w:hAnsi="Times New Roman" w:cs="Times New Roman"/>
          <w:w w:val="95"/>
        </w:rPr>
        <w:t xml:space="preserve">dan tamamen arındırılmış olup  açıkta satılan ürünlere göre çok daha sağlıklı hale getirilmiştir. </w:t>
      </w:r>
    </w:p>
    <w:p w14:paraId="054A009D" w14:textId="73D1B7C1" w:rsidR="00D65F89" w:rsidRPr="00D27F18" w:rsidRDefault="00D65F89" w:rsidP="00D65F89">
      <w:pPr>
        <w:ind w:left="1416"/>
        <w:jc w:val="both"/>
        <w:rPr>
          <w:rFonts w:ascii="Times New Roman" w:hAnsi="Times New Roman" w:cs="Times New Roman"/>
          <w:w w:val="95"/>
        </w:rPr>
      </w:pPr>
      <w:r w:rsidRPr="00D27F18">
        <w:rPr>
          <w:rFonts w:ascii="Times New Roman" w:hAnsi="Times New Roman" w:cs="Times New Roman"/>
          <w:w w:val="95"/>
        </w:rPr>
        <w:t xml:space="preserve">Bizlere göre söz konusu </w:t>
      </w:r>
      <w:r w:rsidR="00567863" w:rsidRPr="00D27F18">
        <w:rPr>
          <w:rFonts w:ascii="Times New Roman" w:hAnsi="Times New Roman" w:cs="Times New Roman"/>
          <w:w w:val="95"/>
        </w:rPr>
        <w:t>değerlendirme raporuna bir “</w:t>
      </w:r>
      <w:r w:rsidR="00567863" w:rsidRPr="00B21C1D">
        <w:rPr>
          <w:rFonts w:ascii="Times New Roman" w:hAnsi="Times New Roman" w:cs="Times New Roman"/>
          <w:b/>
          <w:color w:val="000000" w:themeColor="text1"/>
          <w:w w:val="95"/>
        </w:rPr>
        <w:t>Ülke Başarısı</w:t>
      </w:r>
      <w:r w:rsidRPr="00D27F18">
        <w:rPr>
          <w:rFonts w:ascii="Times New Roman" w:hAnsi="Times New Roman" w:cs="Times New Roman"/>
          <w:w w:val="95"/>
        </w:rPr>
        <w:t>”</w:t>
      </w:r>
      <w:r w:rsidR="00567863" w:rsidRPr="00D27F18">
        <w:rPr>
          <w:rFonts w:ascii="Times New Roman" w:hAnsi="Times New Roman" w:cs="Times New Roman"/>
          <w:w w:val="95"/>
        </w:rPr>
        <w:t xml:space="preserve"> olarak </w:t>
      </w:r>
      <w:r w:rsidRPr="00D27F18">
        <w:rPr>
          <w:rFonts w:ascii="Times New Roman" w:hAnsi="Times New Roman" w:cs="Times New Roman"/>
          <w:w w:val="95"/>
        </w:rPr>
        <w:t xml:space="preserve">alınmasını beklediğimiz bu hususa değinilmediğini </w:t>
      </w:r>
      <w:r w:rsidR="004061FE">
        <w:rPr>
          <w:rFonts w:ascii="Times New Roman" w:hAnsi="Times New Roman" w:cs="Times New Roman"/>
          <w:w w:val="95"/>
        </w:rPr>
        <w:t>görülmektedir.</w:t>
      </w:r>
    </w:p>
    <w:p w14:paraId="6CC9C6AA" w14:textId="54512B81" w:rsidR="00D27F18" w:rsidRPr="00D27F18" w:rsidRDefault="004061FE" w:rsidP="00D65F89">
      <w:pPr>
        <w:ind w:left="1416"/>
        <w:jc w:val="both"/>
        <w:rPr>
          <w:rFonts w:ascii="Times New Roman" w:hAnsi="Times New Roman" w:cs="Times New Roman"/>
          <w:w w:val="95"/>
        </w:rPr>
      </w:pPr>
      <w:r w:rsidRPr="0054574E">
        <w:rPr>
          <w:rFonts w:ascii="Times New Roman" w:hAnsi="Times New Roman" w:cs="Times New Roman"/>
          <w:b/>
          <w:w w:val="95"/>
          <w:sz w:val="24"/>
          <w:szCs w:val="24"/>
        </w:rPr>
        <w:t>4.</w:t>
      </w:r>
      <w:r>
        <w:rPr>
          <w:rFonts w:ascii="Times New Roman" w:hAnsi="Times New Roman" w:cs="Times New Roman"/>
          <w:w w:val="95"/>
        </w:rPr>
        <w:t xml:space="preserve"> </w:t>
      </w:r>
      <w:r w:rsidR="00D65F89" w:rsidRPr="00D27F18">
        <w:rPr>
          <w:rFonts w:ascii="Times New Roman" w:hAnsi="Times New Roman" w:cs="Times New Roman"/>
          <w:w w:val="95"/>
        </w:rPr>
        <w:t xml:space="preserve">Türk Gıda ve İçecek Sektörü sorumlu pazarlama ilkeleri ışığında tüm iletişim faaliyetlerinde tüketicileri beslenme ve sağlıklı yaşama alışkanlıklarının </w:t>
      </w:r>
      <w:r w:rsidR="00E91A39">
        <w:rPr>
          <w:rFonts w:ascii="Times New Roman" w:hAnsi="Times New Roman" w:cs="Times New Roman"/>
          <w:w w:val="95"/>
        </w:rPr>
        <w:t>kazandırılmasına odaklanmıştır</w:t>
      </w:r>
      <w:r w:rsidR="00E91A39" w:rsidRPr="00B21C1D">
        <w:rPr>
          <w:rFonts w:ascii="Times New Roman" w:hAnsi="Times New Roman" w:cs="Times New Roman"/>
          <w:w w:val="95"/>
        </w:rPr>
        <w:t xml:space="preserve">. Birçok uluslarası kuruluşun ortaklaşa imzaladığı sorumlu reklam anlayışı çerçevesinde </w:t>
      </w:r>
      <w:r w:rsidR="0054574E">
        <w:rPr>
          <w:rFonts w:ascii="Times New Roman" w:hAnsi="Times New Roman" w:cs="Times New Roman"/>
          <w:w w:val="95"/>
        </w:rPr>
        <w:t xml:space="preserve"> </w:t>
      </w:r>
      <w:r w:rsidR="00E91A39" w:rsidRPr="00B21C1D">
        <w:rPr>
          <w:rFonts w:ascii="Times New Roman" w:hAnsi="Times New Roman" w:cs="Times New Roman"/>
          <w:w w:val="95"/>
        </w:rPr>
        <w:t>“</w:t>
      </w:r>
      <w:r w:rsidR="00E91A39" w:rsidRPr="0054574E">
        <w:rPr>
          <w:rFonts w:ascii="Times New Roman" w:hAnsi="Times New Roman" w:cs="Times New Roman"/>
          <w:b/>
          <w:w w:val="95"/>
        </w:rPr>
        <w:t>Türkiye Taahhüdü</w:t>
      </w:r>
      <w:r w:rsidR="0054574E">
        <w:rPr>
          <w:rFonts w:ascii="Times New Roman" w:hAnsi="Times New Roman" w:cs="Times New Roman"/>
          <w:w w:val="95"/>
        </w:rPr>
        <w:t xml:space="preserve">” </w:t>
      </w:r>
      <w:r w:rsidR="00FF2AC9" w:rsidRPr="00B21C1D">
        <w:rPr>
          <w:rFonts w:ascii="Times New Roman" w:hAnsi="Times New Roman" w:cs="Times New Roman"/>
          <w:w w:val="95"/>
        </w:rPr>
        <w:t xml:space="preserve">2011 </w:t>
      </w:r>
      <w:r w:rsidR="00B21C1D" w:rsidRPr="00B21C1D">
        <w:rPr>
          <w:rFonts w:ascii="Times New Roman" w:hAnsi="Times New Roman" w:cs="Times New Roman"/>
          <w:w w:val="95"/>
        </w:rPr>
        <w:t>yılında Sağlık Bakanlığı’n</w:t>
      </w:r>
      <w:r w:rsidR="00E91A39" w:rsidRPr="00B21C1D">
        <w:rPr>
          <w:rFonts w:ascii="Times New Roman" w:hAnsi="Times New Roman" w:cs="Times New Roman"/>
          <w:w w:val="95"/>
        </w:rPr>
        <w:t>a iletilmiştir.</w:t>
      </w:r>
      <w:r w:rsidR="00E91A39">
        <w:rPr>
          <w:rFonts w:ascii="Times New Roman" w:hAnsi="Times New Roman" w:cs="Times New Roman"/>
          <w:w w:val="95"/>
        </w:rPr>
        <w:t xml:space="preserve"> </w:t>
      </w:r>
    </w:p>
    <w:p w14:paraId="21E4161F" w14:textId="77EAF363" w:rsidR="00D65F89" w:rsidRPr="00D27F18" w:rsidRDefault="00D65F89" w:rsidP="00D65F89">
      <w:pPr>
        <w:ind w:left="1416"/>
        <w:jc w:val="both"/>
        <w:rPr>
          <w:rFonts w:ascii="Times New Roman" w:hAnsi="Times New Roman" w:cs="Times New Roman"/>
          <w:w w:val="95"/>
        </w:rPr>
      </w:pPr>
      <w:r w:rsidRPr="00D27F18">
        <w:rPr>
          <w:rFonts w:ascii="Times New Roman" w:hAnsi="Times New Roman" w:cs="Times New Roman"/>
          <w:w w:val="95"/>
        </w:rPr>
        <w:t xml:space="preserve">Sizlerin de değişik zamanlarda tanık olduğu bir çok sosyal sorumluluk projesi </w:t>
      </w:r>
      <w:r w:rsidR="00BF753F" w:rsidRPr="00D27F18">
        <w:rPr>
          <w:rFonts w:ascii="Times New Roman" w:hAnsi="Times New Roman" w:cs="Times New Roman"/>
          <w:w w:val="95"/>
        </w:rPr>
        <w:t>ile ülke genelinde farkındalık sağlanması hedeflenmiştir. Ve bu doğrultuda birçok</w:t>
      </w:r>
      <w:r w:rsidR="00B21C1D">
        <w:rPr>
          <w:rFonts w:ascii="Times New Roman" w:hAnsi="Times New Roman" w:cs="Times New Roman"/>
          <w:w w:val="95"/>
        </w:rPr>
        <w:t xml:space="preserve"> üretici “fiziksel aktivite ve sağlıklı beslenme alışkanlıklarının kazandırılmasını” hedefleyen sosyal sorumluluk projelerine odaklanmıştır.</w:t>
      </w:r>
      <w:r w:rsidR="00BF753F" w:rsidRPr="00D27F18">
        <w:rPr>
          <w:rFonts w:ascii="Times New Roman" w:hAnsi="Times New Roman" w:cs="Times New Roman"/>
          <w:w w:val="95"/>
        </w:rPr>
        <w:t xml:space="preserve">  </w:t>
      </w:r>
      <w:r w:rsidR="00EC3183">
        <w:rPr>
          <w:rFonts w:ascii="Times New Roman" w:hAnsi="Times New Roman" w:cs="Times New Roman"/>
          <w:w w:val="95"/>
        </w:rPr>
        <w:t>Bu çalışmalara ilişkin raporlamalar ve bilgilendirmeler</w:t>
      </w:r>
      <w:r w:rsidR="00BF753F" w:rsidRPr="00B21C1D">
        <w:rPr>
          <w:rFonts w:ascii="Times New Roman" w:hAnsi="Times New Roman" w:cs="Times New Roman"/>
          <w:w w:val="95"/>
        </w:rPr>
        <w:t xml:space="preserve"> </w:t>
      </w:r>
      <w:r w:rsidR="007A233F" w:rsidRPr="00B21C1D">
        <w:rPr>
          <w:rFonts w:ascii="Times New Roman" w:hAnsi="Times New Roman" w:cs="Times New Roman"/>
          <w:w w:val="95"/>
        </w:rPr>
        <w:t xml:space="preserve"> Sağlık Bakanlığı</w:t>
      </w:r>
      <w:r w:rsidR="00B21C1D" w:rsidRPr="00B21C1D">
        <w:rPr>
          <w:rFonts w:ascii="Times New Roman" w:hAnsi="Times New Roman" w:cs="Times New Roman"/>
          <w:w w:val="95"/>
        </w:rPr>
        <w:t xml:space="preserve">’na </w:t>
      </w:r>
      <w:r w:rsidR="007A233F" w:rsidRPr="00B21C1D">
        <w:rPr>
          <w:rFonts w:ascii="Times New Roman" w:hAnsi="Times New Roman" w:cs="Times New Roman"/>
          <w:w w:val="95"/>
        </w:rPr>
        <w:t xml:space="preserve"> </w:t>
      </w:r>
      <w:r w:rsidR="00B21C1D" w:rsidRPr="00B21C1D">
        <w:rPr>
          <w:rFonts w:ascii="Times New Roman" w:hAnsi="Times New Roman" w:cs="Times New Roman"/>
          <w:strike/>
          <w:w w:val="95"/>
        </w:rPr>
        <w:t>f</w:t>
      </w:r>
      <w:r w:rsidR="00BF753F" w:rsidRPr="00B21C1D">
        <w:rPr>
          <w:rFonts w:ascii="Times New Roman" w:hAnsi="Times New Roman" w:cs="Times New Roman"/>
          <w:w w:val="95"/>
        </w:rPr>
        <w:t>arklı zamanlarda raporlamış</w:t>
      </w:r>
      <w:r w:rsidR="007A233F" w:rsidRPr="00B21C1D">
        <w:rPr>
          <w:rFonts w:ascii="Times New Roman" w:hAnsi="Times New Roman" w:cs="Times New Roman"/>
          <w:w w:val="95"/>
        </w:rPr>
        <w:t xml:space="preserve">tır. </w:t>
      </w:r>
      <w:r w:rsidR="00BF753F" w:rsidRPr="00B21C1D">
        <w:rPr>
          <w:rFonts w:ascii="Times New Roman" w:hAnsi="Times New Roman" w:cs="Times New Roman"/>
          <w:w w:val="95"/>
        </w:rPr>
        <w:t xml:space="preserve"> </w:t>
      </w:r>
      <w:r w:rsidR="0054574E">
        <w:rPr>
          <w:rFonts w:ascii="Times New Roman" w:hAnsi="Times New Roman" w:cs="Times New Roman"/>
          <w:strike/>
          <w:w w:val="95"/>
        </w:rPr>
        <w:t xml:space="preserve"> </w:t>
      </w:r>
      <w:r w:rsidR="00BF753F" w:rsidRPr="00D27F18">
        <w:rPr>
          <w:rFonts w:ascii="Times New Roman" w:hAnsi="Times New Roman" w:cs="Times New Roman"/>
          <w:w w:val="95"/>
        </w:rPr>
        <w:t xml:space="preserve"> </w:t>
      </w:r>
    </w:p>
    <w:p w14:paraId="1F60668F" w14:textId="142ADFE6" w:rsidR="00B15F92" w:rsidRPr="004061FE" w:rsidRDefault="00BF753F" w:rsidP="004061FE">
      <w:pPr>
        <w:ind w:left="1416"/>
        <w:jc w:val="both"/>
        <w:rPr>
          <w:rFonts w:ascii="Times New Roman" w:hAnsi="Times New Roman" w:cs="Times New Roman"/>
          <w:w w:val="95"/>
        </w:rPr>
      </w:pPr>
      <w:r w:rsidRPr="00D27F18">
        <w:rPr>
          <w:rFonts w:ascii="Times New Roman" w:hAnsi="Times New Roman" w:cs="Times New Roman"/>
          <w:w w:val="95"/>
        </w:rPr>
        <w:t xml:space="preserve">Yine </w:t>
      </w:r>
      <w:r w:rsidR="00EC3183">
        <w:rPr>
          <w:rFonts w:ascii="Times New Roman" w:hAnsi="Times New Roman" w:cs="Times New Roman"/>
          <w:w w:val="95"/>
        </w:rPr>
        <w:t>incelenen taslak</w:t>
      </w:r>
      <w:r w:rsidRPr="00D27F18">
        <w:rPr>
          <w:rFonts w:ascii="Times New Roman" w:hAnsi="Times New Roman" w:cs="Times New Roman"/>
          <w:w w:val="95"/>
        </w:rPr>
        <w:t xml:space="preserve"> raporda sekt</w:t>
      </w:r>
      <w:r w:rsidR="00EC3183">
        <w:rPr>
          <w:rFonts w:ascii="Times New Roman" w:hAnsi="Times New Roman" w:cs="Times New Roman"/>
          <w:w w:val="95"/>
        </w:rPr>
        <w:t xml:space="preserve">örün bu yöndeki çabalarının hiçbir şekilde </w:t>
      </w:r>
      <w:r w:rsidRPr="00D27F18">
        <w:rPr>
          <w:rFonts w:ascii="Times New Roman" w:hAnsi="Times New Roman" w:cs="Times New Roman"/>
          <w:w w:val="95"/>
        </w:rPr>
        <w:t xml:space="preserve">yer almadığını </w:t>
      </w:r>
      <w:r w:rsidR="00D27F18">
        <w:rPr>
          <w:rFonts w:ascii="Times New Roman" w:hAnsi="Times New Roman" w:cs="Times New Roman"/>
          <w:w w:val="95"/>
        </w:rPr>
        <w:t>görmekteyiz.</w:t>
      </w:r>
    </w:p>
    <w:p w14:paraId="2E5EC75F" w14:textId="77777777" w:rsidR="0054574E" w:rsidRDefault="0054574E" w:rsidP="004061FE">
      <w:pPr>
        <w:ind w:left="708" w:firstLine="708"/>
        <w:jc w:val="both"/>
        <w:rPr>
          <w:rFonts w:ascii="Times New Roman" w:hAnsi="Times New Roman" w:cs="Times New Roman"/>
          <w:b/>
          <w:i/>
        </w:rPr>
      </w:pPr>
    </w:p>
    <w:p w14:paraId="05134209" w14:textId="77777777" w:rsidR="0054574E" w:rsidRDefault="0054574E" w:rsidP="004061FE">
      <w:pPr>
        <w:ind w:left="708" w:firstLine="708"/>
        <w:jc w:val="both"/>
        <w:rPr>
          <w:rFonts w:ascii="Times New Roman" w:hAnsi="Times New Roman" w:cs="Times New Roman"/>
          <w:b/>
          <w:i/>
        </w:rPr>
      </w:pPr>
    </w:p>
    <w:p w14:paraId="4ED9016D" w14:textId="77777777" w:rsidR="0054574E" w:rsidRDefault="0054574E" w:rsidP="004061FE">
      <w:pPr>
        <w:ind w:left="708" w:firstLine="708"/>
        <w:jc w:val="both"/>
        <w:rPr>
          <w:rFonts w:ascii="Times New Roman" w:hAnsi="Times New Roman" w:cs="Times New Roman"/>
          <w:b/>
          <w:i/>
        </w:rPr>
      </w:pPr>
    </w:p>
    <w:p w14:paraId="7618883D" w14:textId="77777777" w:rsidR="0054574E" w:rsidRDefault="0054574E" w:rsidP="004061FE">
      <w:pPr>
        <w:ind w:left="708" w:firstLine="708"/>
        <w:jc w:val="both"/>
        <w:rPr>
          <w:rFonts w:ascii="Times New Roman" w:hAnsi="Times New Roman" w:cs="Times New Roman"/>
          <w:b/>
          <w:i/>
        </w:rPr>
      </w:pPr>
    </w:p>
    <w:p w14:paraId="262F7D9A" w14:textId="77777777" w:rsidR="0054574E" w:rsidRDefault="0054574E" w:rsidP="004061FE">
      <w:pPr>
        <w:ind w:left="708" w:firstLine="708"/>
        <w:jc w:val="both"/>
        <w:rPr>
          <w:rFonts w:ascii="Times New Roman" w:hAnsi="Times New Roman" w:cs="Times New Roman"/>
          <w:b/>
          <w:i/>
        </w:rPr>
      </w:pPr>
    </w:p>
    <w:p w14:paraId="33E96C72" w14:textId="77777777" w:rsidR="000B231E" w:rsidRDefault="000B231E" w:rsidP="004061FE">
      <w:pPr>
        <w:ind w:left="708" w:firstLine="708"/>
        <w:jc w:val="both"/>
        <w:rPr>
          <w:rFonts w:ascii="Times New Roman" w:hAnsi="Times New Roman" w:cs="Times New Roman"/>
          <w:b/>
          <w:i/>
        </w:rPr>
      </w:pPr>
    </w:p>
    <w:p w14:paraId="06F25716" w14:textId="77777777" w:rsidR="0054574E" w:rsidRDefault="0054574E" w:rsidP="004061FE">
      <w:pPr>
        <w:ind w:left="708" w:firstLine="708"/>
        <w:jc w:val="both"/>
        <w:rPr>
          <w:rFonts w:ascii="Times New Roman" w:hAnsi="Times New Roman" w:cs="Times New Roman"/>
          <w:b/>
          <w:i/>
        </w:rPr>
      </w:pPr>
    </w:p>
    <w:p w14:paraId="1A03AE2D" w14:textId="77777777" w:rsidR="0054574E" w:rsidRPr="0054574E" w:rsidRDefault="0054574E" w:rsidP="004061FE">
      <w:pPr>
        <w:ind w:left="708" w:firstLine="708"/>
        <w:jc w:val="both"/>
        <w:rPr>
          <w:rFonts w:ascii="Times New Roman" w:hAnsi="Times New Roman" w:cs="Times New Roman"/>
          <w:b/>
          <w:i/>
          <w:sz w:val="24"/>
          <w:szCs w:val="24"/>
        </w:rPr>
      </w:pPr>
    </w:p>
    <w:p w14:paraId="16E2B1E3" w14:textId="6B047BA3" w:rsidR="000B05A2" w:rsidRPr="0054574E" w:rsidRDefault="00BF753F" w:rsidP="004061FE">
      <w:pPr>
        <w:ind w:left="708" w:firstLine="708"/>
        <w:jc w:val="both"/>
        <w:rPr>
          <w:rFonts w:ascii="Times New Roman" w:hAnsi="Times New Roman" w:cs="Times New Roman"/>
          <w:b/>
          <w:i/>
          <w:sz w:val="28"/>
          <w:szCs w:val="28"/>
        </w:rPr>
      </w:pPr>
      <w:r w:rsidRPr="0054574E">
        <w:rPr>
          <w:rFonts w:ascii="Times New Roman" w:hAnsi="Times New Roman" w:cs="Times New Roman"/>
          <w:b/>
          <w:i/>
          <w:sz w:val="24"/>
          <w:szCs w:val="24"/>
        </w:rPr>
        <w:t>Sonuç olarak ;</w:t>
      </w:r>
    </w:p>
    <w:p w14:paraId="11CF1222" w14:textId="4F835FAC" w:rsidR="000B05A2" w:rsidRPr="004061FE" w:rsidRDefault="000B05A2" w:rsidP="0054574E">
      <w:pPr>
        <w:spacing w:line="240" w:lineRule="auto"/>
        <w:ind w:left="2124"/>
        <w:jc w:val="both"/>
        <w:rPr>
          <w:rFonts w:ascii="Times New Roman" w:hAnsi="Times New Roman" w:cs="Times New Roman"/>
          <w:i/>
        </w:rPr>
      </w:pPr>
      <w:r w:rsidRPr="004061FE">
        <w:rPr>
          <w:rFonts w:ascii="Times New Roman" w:hAnsi="Times New Roman" w:cs="Times New Roman"/>
          <w:i/>
        </w:rPr>
        <w:t>7 farklı coğrafi bölgede, sosyo-ekonomik ve kültürel farklılıklardan kaynaklanan yaşam tarzları, bireylerin beslenme alışkanlıklarını da küçük yaşlardan itibaren şekillendirmektedir.</w:t>
      </w:r>
    </w:p>
    <w:p w14:paraId="062D5CF3" w14:textId="77777777" w:rsidR="00487FB8" w:rsidRDefault="00487FB8" w:rsidP="0054574E">
      <w:pPr>
        <w:spacing w:line="240" w:lineRule="auto"/>
        <w:ind w:left="2124"/>
        <w:jc w:val="both"/>
        <w:rPr>
          <w:rFonts w:ascii="Times New Roman" w:hAnsi="Times New Roman" w:cs="Times New Roman"/>
          <w:i/>
        </w:rPr>
      </w:pPr>
      <w:r>
        <w:rPr>
          <w:rFonts w:ascii="Times New Roman" w:hAnsi="Times New Roman" w:cs="Times New Roman"/>
          <w:i/>
        </w:rPr>
        <w:t>Dünyada ve ü</w:t>
      </w:r>
      <w:r w:rsidR="00BF753F" w:rsidRPr="004061FE">
        <w:rPr>
          <w:rFonts w:ascii="Times New Roman" w:hAnsi="Times New Roman" w:cs="Times New Roman"/>
          <w:i/>
        </w:rPr>
        <w:t xml:space="preserve">lkemizde obezite kadar, </w:t>
      </w:r>
      <w:r>
        <w:rPr>
          <w:rFonts w:ascii="Times New Roman" w:hAnsi="Times New Roman" w:cs="Times New Roman"/>
          <w:i/>
        </w:rPr>
        <w:t>açlık -</w:t>
      </w:r>
      <w:r w:rsidR="00BF753F" w:rsidRPr="004061FE">
        <w:rPr>
          <w:rFonts w:ascii="Times New Roman" w:hAnsi="Times New Roman" w:cs="Times New Roman"/>
          <w:i/>
        </w:rPr>
        <w:t xml:space="preserve"> malnutrisyon </w:t>
      </w:r>
      <w:r w:rsidR="004061FE" w:rsidRPr="004061FE">
        <w:rPr>
          <w:rFonts w:ascii="Times New Roman" w:hAnsi="Times New Roman" w:cs="Times New Roman"/>
          <w:i/>
        </w:rPr>
        <w:t>-</w:t>
      </w:r>
      <w:r w:rsidR="00BF753F" w:rsidRPr="004061FE">
        <w:rPr>
          <w:rFonts w:ascii="Times New Roman" w:hAnsi="Times New Roman" w:cs="Times New Roman"/>
          <w:i/>
        </w:rPr>
        <w:t xml:space="preserve"> </w:t>
      </w:r>
      <w:proofErr w:type="spellStart"/>
      <w:r w:rsidR="00BF753F" w:rsidRPr="004061FE">
        <w:rPr>
          <w:rFonts w:ascii="Times New Roman" w:hAnsi="Times New Roman" w:cs="Times New Roman"/>
          <w:i/>
        </w:rPr>
        <w:t>çölyak</w:t>
      </w:r>
      <w:proofErr w:type="spellEnd"/>
      <w:r w:rsidR="00BF753F" w:rsidRPr="004061FE">
        <w:rPr>
          <w:rFonts w:ascii="Times New Roman" w:hAnsi="Times New Roman" w:cs="Times New Roman"/>
          <w:i/>
        </w:rPr>
        <w:t xml:space="preserve"> </w:t>
      </w:r>
      <w:r>
        <w:rPr>
          <w:rFonts w:ascii="Times New Roman" w:hAnsi="Times New Roman" w:cs="Times New Roman"/>
          <w:i/>
        </w:rPr>
        <w:t>–</w:t>
      </w:r>
      <w:r w:rsidR="00BF753F" w:rsidRPr="004061FE">
        <w:rPr>
          <w:rFonts w:ascii="Times New Roman" w:hAnsi="Times New Roman" w:cs="Times New Roman"/>
          <w:i/>
        </w:rPr>
        <w:t xml:space="preserve"> diyabet</w:t>
      </w:r>
      <w:r>
        <w:rPr>
          <w:rFonts w:ascii="Times New Roman" w:hAnsi="Times New Roman" w:cs="Times New Roman"/>
          <w:i/>
        </w:rPr>
        <w:t xml:space="preserve"> – PKU</w:t>
      </w:r>
      <w:r w:rsidR="00BF753F" w:rsidRPr="004061FE">
        <w:rPr>
          <w:rFonts w:ascii="Times New Roman" w:hAnsi="Times New Roman" w:cs="Times New Roman"/>
          <w:i/>
        </w:rPr>
        <w:t xml:space="preserve"> </w:t>
      </w:r>
      <w:r w:rsidR="004061FE" w:rsidRPr="004061FE">
        <w:rPr>
          <w:rFonts w:ascii="Times New Roman" w:hAnsi="Times New Roman" w:cs="Times New Roman"/>
          <w:i/>
        </w:rPr>
        <w:t>gibi</w:t>
      </w:r>
      <w:r>
        <w:rPr>
          <w:rFonts w:ascii="Times New Roman" w:hAnsi="Times New Roman" w:cs="Times New Roman"/>
          <w:i/>
        </w:rPr>
        <w:t xml:space="preserve"> sorunlar</w:t>
      </w:r>
      <w:r w:rsidR="004061FE" w:rsidRPr="004061FE">
        <w:rPr>
          <w:rFonts w:ascii="Times New Roman" w:hAnsi="Times New Roman" w:cs="Times New Roman"/>
          <w:i/>
        </w:rPr>
        <w:t xml:space="preserve">da da artış kaydedildiği değişik kaynaklarca beyan edilmektedir. </w:t>
      </w:r>
    </w:p>
    <w:p w14:paraId="7F112407" w14:textId="15539D3D" w:rsidR="00BF753F" w:rsidRDefault="00BF753F" w:rsidP="0054574E">
      <w:pPr>
        <w:spacing w:line="240" w:lineRule="auto"/>
        <w:ind w:left="2124"/>
        <w:jc w:val="both"/>
        <w:rPr>
          <w:rFonts w:ascii="Times New Roman" w:hAnsi="Times New Roman" w:cs="Times New Roman"/>
          <w:i/>
        </w:rPr>
      </w:pPr>
      <w:r w:rsidRPr="004061FE">
        <w:rPr>
          <w:rFonts w:ascii="Times New Roman" w:hAnsi="Times New Roman" w:cs="Times New Roman"/>
          <w:i/>
        </w:rPr>
        <w:t xml:space="preserve">Dolayısıyla </w:t>
      </w:r>
      <w:r w:rsidR="004061FE" w:rsidRPr="004061FE">
        <w:rPr>
          <w:rFonts w:ascii="Times New Roman" w:hAnsi="Times New Roman" w:cs="Times New Roman"/>
          <w:i/>
        </w:rPr>
        <w:t xml:space="preserve">bir yandan besin öğesi eksilmeye çalışırken diğer yandan besin zenginleştirmek mecburiyetinde olduğumuz gerçeği göz ardı edilmemelidir. </w:t>
      </w:r>
    </w:p>
    <w:p w14:paraId="4BDC2710" w14:textId="3DABCAB9" w:rsidR="00EC3183" w:rsidRPr="004061FE" w:rsidRDefault="00EC3183" w:rsidP="0054574E">
      <w:pPr>
        <w:spacing w:line="240" w:lineRule="auto"/>
        <w:ind w:left="2124"/>
        <w:jc w:val="both"/>
        <w:rPr>
          <w:rFonts w:ascii="Times New Roman" w:hAnsi="Times New Roman" w:cs="Times New Roman"/>
          <w:i/>
        </w:rPr>
      </w:pPr>
      <w:r>
        <w:rPr>
          <w:rFonts w:ascii="Times New Roman" w:hAnsi="Times New Roman" w:cs="Times New Roman"/>
          <w:i/>
        </w:rPr>
        <w:t xml:space="preserve">Sektörün bir </w:t>
      </w:r>
      <w:proofErr w:type="spellStart"/>
      <w:r>
        <w:rPr>
          <w:rFonts w:ascii="Times New Roman" w:hAnsi="Times New Roman" w:cs="Times New Roman"/>
          <w:i/>
        </w:rPr>
        <w:t>nev</w:t>
      </w:r>
      <w:proofErr w:type="spellEnd"/>
      <w:r>
        <w:rPr>
          <w:rFonts w:ascii="Times New Roman" w:hAnsi="Times New Roman" w:cs="Times New Roman"/>
          <w:i/>
        </w:rPr>
        <w:t xml:space="preserve">-i </w:t>
      </w:r>
      <w:proofErr w:type="spellStart"/>
      <w:r>
        <w:rPr>
          <w:rFonts w:ascii="Times New Roman" w:hAnsi="Times New Roman" w:cs="Times New Roman"/>
          <w:i/>
        </w:rPr>
        <w:t>obezitenin</w:t>
      </w:r>
      <w:proofErr w:type="spellEnd"/>
      <w:r>
        <w:rPr>
          <w:rFonts w:ascii="Times New Roman" w:hAnsi="Times New Roman" w:cs="Times New Roman"/>
          <w:i/>
        </w:rPr>
        <w:t xml:space="preserve"> yegane sorumlusu gibi görülmesi anlayışı ve bu doğrultuda alınmak istenen aksiyonlar maalesef  tüm ulusal ve uluslararası paydaşları çözümden uzaklaştırmakta, sektör</w:t>
      </w:r>
      <w:r w:rsidR="00B55988">
        <w:rPr>
          <w:rFonts w:ascii="Times New Roman" w:hAnsi="Times New Roman" w:cs="Times New Roman"/>
          <w:i/>
        </w:rPr>
        <w:t xml:space="preserve"> </w:t>
      </w:r>
      <w:r>
        <w:rPr>
          <w:rFonts w:ascii="Times New Roman" w:hAnsi="Times New Roman" w:cs="Times New Roman"/>
          <w:i/>
        </w:rPr>
        <w:t xml:space="preserve"> bu yöndeki çalışmalara </w:t>
      </w:r>
      <w:r w:rsidR="00B55988">
        <w:rPr>
          <w:rFonts w:ascii="Times New Roman" w:hAnsi="Times New Roman" w:cs="Times New Roman"/>
          <w:i/>
        </w:rPr>
        <w:t xml:space="preserve"> karşı </w:t>
      </w:r>
      <w:proofErr w:type="spellStart"/>
      <w:r w:rsidR="00B55988">
        <w:rPr>
          <w:rFonts w:ascii="Times New Roman" w:hAnsi="Times New Roman" w:cs="Times New Roman"/>
          <w:i/>
        </w:rPr>
        <w:t>d</w:t>
      </w:r>
      <w:bookmarkStart w:id="0" w:name="_GoBack"/>
      <w:bookmarkEnd w:id="0"/>
      <w:r w:rsidR="00B55988">
        <w:rPr>
          <w:rFonts w:ascii="Times New Roman" w:hAnsi="Times New Roman" w:cs="Times New Roman"/>
          <w:i/>
        </w:rPr>
        <w:t>emotive</w:t>
      </w:r>
      <w:proofErr w:type="spellEnd"/>
      <w:r w:rsidR="00B55988">
        <w:rPr>
          <w:rFonts w:ascii="Times New Roman" w:hAnsi="Times New Roman" w:cs="Times New Roman"/>
          <w:i/>
        </w:rPr>
        <w:t xml:space="preserve"> etmektedir  </w:t>
      </w:r>
    </w:p>
    <w:p w14:paraId="47425132" w14:textId="6AA8F4B6" w:rsidR="0054574E" w:rsidRDefault="0054574E" w:rsidP="0054574E">
      <w:pPr>
        <w:spacing w:line="240" w:lineRule="auto"/>
        <w:ind w:left="2124"/>
        <w:jc w:val="both"/>
        <w:rPr>
          <w:rFonts w:ascii="Times New Roman" w:hAnsi="Times New Roman" w:cs="Times New Roman"/>
          <w:i/>
        </w:rPr>
      </w:pPr>
      <w:r>
        <w:rPr>
          <w:rFonts w:ascii="Times New Roman" w:hAnsi="Times New Roman" w:cs="Times New Roman"/>
          <w:i/>
        </w:rPr>
        <w:t xml:space="preserve">Gıda sektörü olarak </w:t>
      </w:r>
      <w:proofErr w:type="spellStart"/>
      <w:r w:rsidR="00B21C1D" w:rsidRPr="00B21C1D">
        <w:rPr>
          <w:rFonts w:ascii="Times New Roman" w:hAnsi="Times New Roman" w:cs="Times New Roman"/>
          <w:i/>
        </w:rPr>
        <w:t>Obezite</w:t>
      </w:r>
      <w:proofErr w:type="spellEnd"/>
      <w:r w:rsidR="00B21C1D" w:rsidRPr="00B21C1D">
        <w:rPr>
          <w:rFonts w:ascii="Times New Roman" w:hAnsi="Times New Roman" w:cs="Times New Roman"/>
          <w:i/>
        </w:rPr>
        <w:t xml:space="preserve"> ile mücadele kapsamında gerek Ar-Ge çalışmaları , gerekse yeni teknolojik  yatırımlara devam edebilmek için ilgili kamu kurumlarından gerekli yasal  çerçevesinin oluşturulmasını beklemekte olup, bu ve benzeri konularda yapılacak tüm çalışmalar için işbirliğine hazırdır.</w:t>
      </w:r>
      <w:r>
        <w:rPr>
          <w:rFonts w:ascii="Times New Roman" w:hAnsi="Times New Roman" w:cs="Times New Roman"/>
          <w:i/>
        </w:rPr>
        <w:t xml:space="preserve"> </w:t>
      </w:r>
    </w:p>
    <w:p w14:paraId="1484FD45" w14:textId="513AA17B" w:rsidR="007879A0" w:rsidRDefault="007879A0" w:rsidP="0054574E">
      <w:pPr>
        <w:spacing w:line="240" w:lineRule="auto"/>
        <w:ind w:left="2124"/>
        <w:jc w:val="both"/>
        <w:rPr>
          <w:rFonts w:ascii="Times New Roman" w:hAnsi="Times New Roman" w:cs="Times New Roman"/>
          <w:i/>
        </w:rPr>
      </w:pPr>
      <w:r w:rsidRPr="004061FE">
        <w:rPr>
          <w:rFonts w:ascii="Times New Roman" w:hAnsi="Times New Roman" w:cs="Times New Roman"/>
          <w:i/>
        </w:rPr>
        <w:t>Gerek Bakanlığınızla gerekse de diğer tüm paydaşlarımızla değişik zamanlarda “Türkiye Sağlıklı Beslenme ve Hareketli  Hareketli Hayat Programı” kapsamında geçmişte geçekleştirdiğimiz tüm bildirim ve raporlamaların bu ve bundan sonraki tüm çalışmalarda değerlendirildiğini görmeyi ümid etmekteyiz</w:t>
      </w:r>
      <w:r w:rsidR="004061FE" w:rsidRPr="004061FE">
        <w:rPr>
          <w:rFonts w:ascii="Times New Roman" w:hAnsi="Times New Roman" w:cs="Times New Roman"/>
          <w:i/>
        </w:rPr>
        <w:t>.</w:t>
      </w:r>
    </w:p>
    <w:p w14:paraId="18A0C938" w14:textId="77777777" w:rsidR="00EC3183" w:rsidRDefault="00EC3183" w:rsidP="00EC3183">
      <w:pPr>
        <w:widowControl w:val="0"/>
        <w:autoSpaceDE w:val="0"/>
        <w:autoSpaceDN w:val="0"/>
        <w:adjustRightInd w:val="0"/>
        <w:spacing w:after="0" w:line="240" w:lineRule="auto"/>
        <w:ind w:left="960" w:hanging="960"/>
        <w:rPr>
          <w:rFonts w:ascii="Times New Roman" w:hAnsi="Times New Roman" w:cs="Times New Roman"/>
          <w:sz w:val="32"/>
          <w:szCs w:val="32"/>
          <w:lang w:val="en-US"/>
        </w:rPr>
      </w:pPr>
    </w:p>
    <w:p w14:paraId="58EB324C" w14:textId="77777777" w:rsidR="00E74879" w:rsidRPr="00C45987" w:rsidRDefault="00E74879" w:rsidP="004061FE">
      <w:pPr>
        <w:spacing w:line="240" w:lineRule="auto"/>
      </w:pPr>
    </w:p>
    <w:sectPr w:rsidR="00E74879" w:rsidRPr="00C45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C7663"/>
    <w:multiLevelType w:val="hybridMultilevel"/>
    <w:tmpl w:val="0C206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5201B98"/>
    <w:multiLevelType w:val="hybridMultilevel"/>
    <w:tmpl w:val="AE4AC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79"/>
    <w:rsid w:val="000B05A2"/>
    <w:rsid w:val="000B231E"/>
    <w:rsid w:val="00176E43"/>
    <w:rsid w:val="00194474"/>
    <w:rsid w:val="001B6A82"/>
    <w:rsid w:val="001F1E51"/>
    <w:rsid w:val="00214FC7"/>
    <w:rsid w:val="00222FC8"/>
    <w:rsid w:val="002705D5"/>
    <w:rsid w:val="002E437A"/>
    <w:rsid w:val="002E5B82"/>
    <w:rsid w:val="00326179"/>
    <w:rsid w:val="003F09E8"/>
    <w:rsid w:val="004061FE"/>
    <w:rsid w:val="004317E9"/>
    <w:rsid w:val="004526D4"/>
    <w:rsid w:val="00487FB8"/>
    <w:rsid w:val="0054574E"/>
    <w:rsid w:val="00567863"/>
    <w:rsid w:val="00587BB6"/>
    <w:rsid w:val="006D3B60"/>
    <w:rsid w:val="00727DCF"/>
    <w:rsid w:val="00771863"/>
    <w:rsid w:val="00775FB9"/>
    <w:rsid w:val="007879A0"/>
    <w:rsid w:val="007A233F"/>
    <w:rsid w:val="007F72DD"/>
    <w:rsid w:val="009164F1"/>
    <w:rsid w:val="00917E06"/>
    <w:rsid w:val="00927947"/>
    <w:rsid w:val="00940636"/>
    <w:rsid w:val="00955810"/>
    <w:rsid w:val="00A50C8D"/>
    <w:rsid w:val="00A822F2"/>
    <w:rsid w:val="00A95128"/>
    <w:rsid w:val="00AD0AAC"/>
    <w:rsid w:val="00B15F92"/>
    <w:rsid w:val="00B21C1D"/>
    <w:rsid w:val="00B55988"/>
    <w:rsid w:val="00B75C34"/>
    <w:rsid w:val="00B80AE4"/>
    <w:rsid w:val="00BD57BE"/>
    <w:rsid w:val="00BF753F"/>
    <w:rsid w:val="00C45987"/>
    <w:rsid w:val="00C5614E"/>
    <w:rsid w:val="00CB08A8"/>
    <w:rsid w:val="00D27F18"/>
    <w:rsid w:val="00D3648F"/>
    <w:rsid w:val="00D50273"/>
    <w:rsid w:val="00D65F89"/>
    <w:rsid w:val="00D80F71"/>
    <w:rsid w:val="00D9114F"/>
    <w:rsid w:val="00DC4EEA"/>
    <w:rsid w:val="00E05184"/>
    <w:rsid w:val="00E35C9B"/>
    <w:rsid w:val="00E74879"/>
    <w:rsid w:val="00E91A39"/>
    <w:rsid w:val="00EC3183"/>
    <w:rsid w:val="00F34ACA"/>
    <w:rsid w:val="00F92FF9"/>
    <w:rsid w:val="00FB30DF"/>
    <w:rsid w:val="00FB6328"/>
    <w:rsid w:val="00FF2AC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04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59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4A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6179"/>
    <w:pPr>
      <w:spacing w:after="0" w:line="240" w:lineRule="auto"/>
    </w:pPr>
    <w:rPr>
      <w:rFonts w:ascii="Garamond" w:eastAsia="Calibri" w:hAnsi="Garamond" w:cs="Times New Roman"/>
      <w:sz w:val="24"/>
    </w:rPr>
  </w:style>
  <w:style w:type="paragraph" w:styleId="BodyText">
    <w:name w:val="Body Text"/>
    <w:basedOn w:val="Normal"/>
    <w:link w:val="BodyTextChar"/>
    <w:uiPriority w:val="1"/>
    <w:qFormat/>
    <w:rsid w:val="00940636"/>
    <w:pPr>
      <w:widowControl w:val="0"/>
      <w:spacing w:after="0" w:line="240" w:lineRule="auto"/>
    </w:pPr>
    <w:rPr>
      <w:rFonts w:ascii="Tahoma" w:eastAsia="Tahoma" w:hAnsi="Tahoma" w:cs="Tahoma"/>
      <w:sz w:val="16"/>
      <w:szCs w:val="16"/>
      <w:lang w:val="en-US"/>
    </w:rPr>
  </w:style>
  <w:style w:type="character" w:customStyle="1" w:styleId="BodyTextChar">
    <w:name w:val="Body Text Char"/>
    <w:basedOn w:val="DefaultParagraphFont"/>
    <w:link w:val="BodyText"/>
    <w:uiPriority w:val="1"/>
    <w:rsid w:val="00940636"/>
    <w:rPr>
      <w:rFonts w:ascii="Tahoma" w:eastAsia="Tahoma" w:hAnsi="Tahoma" w:cs="Tahoma"/>
      <w:sz w:val="16"/>
      <w:szCs w:val="16"/>
      <w:lang w:val="en-US"/>
    </w:rPr>
  </w:style>
  <w:style w:type="character" w:customStyle="1" w:styleId="Heading2Char">
    <w:name w:val="Heading 2 Char"/>
    <w:basedOn w:val="DefaultParagraphFont"/>
    <w:link w:val="Heading2"/>
    <w:uiPriority w:val="9"/>
    <w:rsid w:val="00F34A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4598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B0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5A2"/>
    <w:rPr>
      <w:rFonts w:ascii="Tahoma" w:hAnsi="Tahoma" w:cs="Tahoma"/>
      <w:sz w:val="16"/>
      <w:szCs w:val="16"/>
    </w:rPr>
  </w:style>
  <w:style w:type="paragraph" w:styleId="ListParagraph">
    <w:name w:val="List Paragraph"/>
    <w:basedOn w:val="Normal"/>
    <w:uiPriority w:val="34"/>
    <w:qFormat/>
    <w:rsid w:val="000B05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59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4A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6179"/>
    <w:pPr>
      <w:spacing w:after="0" w:line="240" w:lineRule="auto"/>
    </w:pPr>
    <w:rPr>
      <w:rFonts w:ascii="Garamond" w:eastAsia="Calibri" w:hAnsi="Garamond" w:cs="Times New Roman"/>
      <w:sz w:val="24"/>
    </w:rPr>
  </w:style>
  <w:style w:type="paragraph" w:styleId="BodyText">
    <w:name w:val="Body Text"/>
    <w:basedOn w:val="Normal"/>
    <w:link w:val="BodyTextChar"/>
    <w:uiPriority w:val="1"/>
    <w:qFormat/>
    <w:rsid w:val="00940636"/>
    <w:pPr>
      <w:widowControl w:val="0"/>
      <w:spacing w:after="0" w:line="240" w:lineRule="auto"/>
    </w:pPr>
    <w:rPr>
      <w:rFonts w:ascii="Tahoma" w:eastAsia="Tahoma" w:hAnsi="Tahoma" w:cs="Tahoma"/>
      <w:sz w:val="16"/>
      <w:szCs w:val="16"/>
      <w:lang w:val="en-US"/>
    </w:rPr>
  </w:style>
  <w:style w:type="character" w:customStyle="1" w:styleId="BodyTextChar">
    <w:name w:val="Body Text Char"/>
    <w:basedOn w:val="DefaultParagraphFont"/>
    <w:link w:val="BodyText"/>
    <w:uiPriority w:val="1"/>
    <w:rsid w:val="00940636"/>
    <w:rPr>
      <w:rFonts w:ascii="Tahoma" w:eastAsia="Tahoma" w:hAnsi="Tahoma" w:cs="Tahoma"/>
      <w:sz w:val="16"/>
      <w:szCs w:val="16"/>
      <w:lang w:val="en-US"/>
    </w:rPr>
  </w:style>
  <w:style w:type="character" w:customStyle="1" w:styleId="Heading2Char">
    <w:name w:val="Heading 2 Char"/>
    <w:basedOn w:val="DefaultParagraphFont"/>
    <w:link w:val="Heading2"/>
    <w:uiPriority w:val="9"/>
    <w:rsid w:val="00F34A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4598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B0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5A2"/>
    <w:rPr>
      <w:rFonts w:ascii="Tahoma" w:hAnsi="Tahoma" w:cs="Tahoma"/>
      <w:sz w:val="16"/>
      <w:szCs w:val="16"/>
    </w:rPr>
  </w:style>
  <w:style w:type="paragraph" w:styleId="ListParagraph">
    <w:name w:val="List Paragraph"/>
    <w:basedOn w:val="Normal"/>
    <w:uiPriority w:val="34"/>
    <w:qFormat/>
    <w:rsid w:val="000B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984</Words>
  <Characters>5615</Characters>
  <Application>Microsoft Macintosh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Pepsico</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M.Ertunç</dc:creator>
  <cp:lastModifiedBy>ıohsoc onoıs</cp:lastModifiedBy>
  <cp:revision>2</cp:revision>
  <cp:lastPrinted>2016-08-11T10:52:00Z</cp:lastPrinted>
  <dcterms:created xsi:type="dcterms:W3CDTF">2016-08-15T13:00:00Z</dcterms:created>
  <dcterms:modified xsi:type="dcterms:W3CDTF">2016-08-15T13:00:00Z</dcterms:modified>
</cp:coreProperties>
</file>